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EFB" w:rsidRPr="00422EFB" w:rsidRDefault="00422EFB" w:rsidP="00422EFB">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rPr>
      </w:pPr>
      <w:r w:rsidRPr="00422EFB">
        <w:rPr>
          <w:rFonts w:ascii="Times New Roman" w:eastAsia="Times New Roman" w:hAnsi="Times New Roman" w:cs="Times New Roman"/>
          <w:b/>
          <w:bCs/>
          <w:color w:val="000000"/>
          <w:kern w:val="36"/>
          <w:sz w:val="28"/>
          <w:szCs w:val="28"/>
        </w:rPr>
        <w:t>Тема 1: «ПРЕДПРИЯТИЕ В УСЛОВИЯХ РЫНОЧНОЙ ЭКОНОМИКИ»</w:t>
      </w:r>
    </w:p>
    <w:p w:rsidR="00422EFB" w:rsidRPr="00422EFB" w:rsidRDefault="00422EFB" w:rsidP="00422EFB">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rPr>
      </w:pPr>
      <w:r w:rsidRPr="00422EFB">
        <w:rPr>
          <w:rFonts w:ascii="Times New Roman" w:eastAsia="Times New Roman" w:hAnsi="Times New Roman" w:cs="Times New Roman"/>
          <w:b/>
          <w:bCs/>
          <w:color w:val="000000"/>
          <w:sz w:val="28"/>
          <w:szCs w:val="28"/>
        </w:rPr>
        <w:t>2. Организационно-правовые формы предприятий</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Применяемая сегодня в России система организационно-правовых форм хозяйственной деятельности, введенная в основном </w:t>
      </w:r>
      <w:hyperlink r:id="rId5" w:history="1">
        <w:r w:rsidRPr="00422EFB">
          <w:rPr>
            <w:rFonts w:ascii="Times New Roman" w:eastAsia="Times New Roman" w:hAnsi="Times New Roman" w:cs="Times New Roman"/>
            <w:sz w:val="28"/>
            <w:szCs w:val="28"/>
            <w:u w:val="single"/>
          </w:rPr>
          <w:t>Гражданским кодексом РФ</w:t>
        </w:r>
      </w:hyperlink>
      <w:r w:rsidRPr="00422EFB">
        <w:rPr>
          <w:rFonts w:ascii="Times New Roman" w:eastAsia="Times New Roman" w:hAnsi="Times New Roman" w:cs="Times New Roman"/>
          <w:sz w:val="28"/>
          <w:szCs w:val="28"/>
        </w:rPr>
        <w:t xml:space="preserve">, </w:t>
      </w:r>
      <w:r w:rsidRPr="00422EFB">
        <w:rPr>
          <w:rFonts w:ascii="Times New Roman" w:eastAsia="Times New Roman" w:hAnsi="Times New Roman" w:cs="Times New Roman"/>
          <w:color w:val="000000"/>
          <w:sz w:val="28"/>
          <w:szCs w:val="28"/>
        </w:rPr>
        <w:t>включает 2 формы предпринимательства без образования юридического лица, 7 видов коммерческих организаций и 7 видов некоммерческих организаций.</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Предпринимательская деятельность </w:t>
      </w:r>
      <w:r w:rsidRPr="00422EFB">
        <w:rPr>
          <w:rFonts w:ascii="Times New Roman" w:eastAsia="Times New Roman" w:hAnsi="Times New Roman" w:cs="Times New Roman"/>
          <w:b/>
          <w:bCs/>
          <w:color w:val="000000"/>
          <w:sz w:val="28"/>
          <w:szCs w:val="28"/>
        </w:rPr>
        <w:t>без образования юридического лица</w:t>
      </w:r>
      <w:r w:rsidRPr="00422EFB">
        <w:rPr>
          <w:rFonts w:ascii="Times New Roman" w:eastAsia="Times New Roman" w:hAnsi="Times New Roman" w:cs="Times New Roman"/>
          <w:color w:val="000000"/>
          <w:sz w:val="28"/>
          <w:szCs w:val="28"/>
        </w:rPr>
        <w:t> может осуществляться в РФ как отдельными гражданами (индивидуальными предпринимателями), так и в рамках простого товарищества — договора о совместной деятельности индивидуальных предпринимателей или коммерческих организаций. В качестве наиболее существенных особенностей простого товарищества можно отметить солидарную ответственность участников по всем общим обязательствам. Прибыль распределяется пропорционально внесенным участниками вкладам (если иное не предусмотрено договором или другим соглашением), в качестве которых допускаются не только материальные и нематериальные активы, но и неотделимые личностные качества участников.</w:t>
      </w:r>
    </w:p>
    <w:p w:rsidR="00422EFB" w:rsidRPr="00422EFB" w:rsidRDefault="00422EFB" w:rsidP="00422EFB">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422EFB">
        <w:rPr>
          <w:rFonts w:ascii="Times New Roman" w:eastAsia="Times New Roman" w:hAnsi="Times New Roman" w:cs="Times New Roman"/>
          <w:noProof/>
          <w:color w:val="000000"/>
          <w:sz w:val="28"/>
          <w:szCs w:val="28"/>
        </w:rPr>
        <w:drawing>
          <wp:inline distT="0" distB="0" distL="0" distR="0" wp14:anchorId="78BA0A64" wp14:editId="142D982A">
            <wp:extent cx="6475095" cy="4465955"/>
            <wp:effectExtent l="0" t="0" r="0" b="0"/>
            <wp:docPr id="1" name="Рисунок 1" descr="http://www.aup.ru/books/m217/img/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p.ru/books/m217/img/image003.png"/>
                    <pic:cNvPicPr>
                      <a:picLocks noChangeAspect="1" noChangeArrowheads="1"/>
                    </pic:cNvPicPr>
                  </pic:nvPicPr>
                  <pic:blipFill>
                    <a:blip r:embed="rId6" cstate="print"/>
                    <a:srcRect/>
                    <a:stretch>
                      <a:fillRect/>
                    </a:stretch>
                  </pic:blipFill>
                  <pic:spPr bwMode="auto">
                    <a:xfrm>
                      <a:off x="0" y="0"/>
                      <a:ext cx="6475095" cy="4465955"/>
                    </a:xfrm>
                    <a:prstGeom prst="rect">
                      <a:avLst/>
                    </a:prstGeom>
                    <a:noFill/>
                    <a:ln w="9525">
                      <a:noFill/>
                      <a:miter lim="800000"/>
                      <a:headEnd/>
                      <a:tailEnd/>
                    </a:ln>
                  </pic:spPr>
                </pic:pic>
              </a:graphicData>
            </a:graphic>
          </wp:inline>
        </w:drawing>
      </w:r>
      <w:r w:rsidRPr="00422EFB">
        <w:rPr>
          <w:rFonts w:ascii="Times New Roman" w:eastAsia="Times New Roman" w:hAnsi="Times New Roman" w:cs="Times New Roman"/>
          <w:color w:val="000000"/>
          <w:sz w:val="28"/>
          <w:szCs w:val="28"/>
        </w:rPr>
        <w:t>Рис.1.</w:t>
      </w:r>
      <w:proofErr w:type="gramStart"/>
      <w:r w:rsidRPr="00422EFB">
        <w:rPr>
          <w:rFonts w:ascii="Times New Roman" w:eastAsia="Times New Roman" w:hAnsi="Times New Roman" w:cs="Times New Roman"/>
          <w:color w:val="000000"/>
          <w:sz w:val="28"/>
          <w:szCs w:val="28"/>
        </w:rPr>
        <w:t>1.Организационно</w:t>
      </w:r>
      <w:proofErr w:type="gramEnd"/>
      <w:r w:rsidRPr="00422EFB">
        <w:rPr>
          <w:rFonts w:ascii="Times New Roman" w:eastAsia="Times New Roman" w:hAnsi="Times New Roman" w:cs="Times New Roman"/>
          <w:color w:val="000000"/>
          <w:sz w:val="28"/>
          <w:szCs w:val="28"/>
        </w:rPr>
        <w:t>-правовые формы предпринимательства в России</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lastRenderedPageBreak/>
        <w:t>Юридические лица делятся на коммерческие и некоммерческие.</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color w:val="000000"/>
          <w:sz w:val="28"/>
          <w:szCs w:val="28"/>
        </w:rPr>
        <w:t>Коммерческими</w:t>
      </w:r>
      <w:r w:rsidRPr="00422EFB">
        <w:rPr>
          <w:rFonts w:ascii="Times New Roman" w:eastAsia="Times New Roman" w:hAnsi="Times New Roman" w:cs="Times New Roman"/>
          <w:color w:val="000000"/>
          <w:sz w:val="28"/>
          <w:szCs w:val="28"/>
        </w:rPr>
        <w:t xml:space="preserve"> называются организации, преследующие </w:t>
      </w:r>
      <w:proofErr w:type="gramStart"/>
      <w:r w:rsidRPr="00422EFB">
        <w:rPr>
          <w:rFonts w:ascii="Times New Roman" w:eastAsia="Times New Roman" w:hAnsi="Times New Roman" w:cs="Times New Roman"/>
          <w:color w:val="000000"/>
          <w:sz w:val="28"/>
          <w:szCs w:val="28"/>
        </w:rPr>
        <w:t>извлечение</w:t>
      </w:r>
      <w:proofErr w:type="gramEnd"/>
      <w:r w:rsidRPr="00422EFB">
        <w:rPr>
          <w:rFonts w:ascii="Times New Roman" w:eastAsia="Times New Roman" w:hAnsi="Times New Roman" w:cs="Times New Roman"/>
          <w:color w:val="000000"/>
          <w:sz w:val="28"/>
          <w:szCs w:val="28"/>
        </w:rPr>
        <w:t xml:space="preserve"> прибыли в качестве основной цели своей деятельности. Согласно ГК РФ, к их числу относятся хозяйственные товарищества и общества, производственные кооперативы, государственные и муниципальные унитарные предприятия, данный список является исчерпывающим.</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color w:val="000000"/>
          <w:sz w:val="28"/>
          <w:szCs w:val="28"/>
        </w:rPr>
        <w:t>Некоммерческими</w:t>
      </w:r>
      <w:r w:rsidRPr="00422EFB">
        <w:rPr>
          <w:rFonts w:ascii="Times New Roman" w:eastAsia="Times New Roman" w:hAnsi="Times New Roman" w:cs="Times New Roman"/>
          <w:color w:val="000000"/>
          <w:sz w:val="28"/>
          <w:szCs w:val="28"/>
        </w:rPr>
        <w:t> считаются организации, для которых извлечение прибыли не является основной целью и не распределяющие ее среди участников. К их числу относятся потребительские кооперативы, общественные и религиозные организации, некоммерческие партнерства, фонды, учреждения, автономные некоммерческие организации, ассоциации и союзы и др.</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Рассмотрим подробнее коммерческие организации.</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i/>
          <w:iCs/>
          <w:color w:val="000000"/>
          <w:sz w:val="28"/>
          <w:szCs w:val="28"/>
        </w:rPr>
        <w:t>1. Товарищество.</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Товарищество представляет собой объединение лиц, созданное для осуществления предпринимательской деятельности. Товарищества создаются в том случае, когда в организации предприятия решают принять участие 2 или более партнера. Важным преимуществом товарищества является возможность привлечения дополнительного капитала. Помимо того, наличие нескольких владельцев позволяет осуществлять специализацию внутри предприятия на основе знаний и умений каждого из партнеров.</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Недостатками данной организационно-правовой формы являются:</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а) каждый из участников несет равную материальную ответственность независимо от размеров его вклада;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б) действия одного из партнеров являются обязывающими для всех остальных, даже если они не согласны с этими действиями.</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color w:val="000000"/>
          <w:sz w:val="28"/>
          <w:szCs w:val="28"/>
        </w:rPr>
        <w:t>Товарищества бывают 2-х видов: полные и коммандитные.</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i/>
          <w:iCs/>
          <w:color w:val="000000"/>
          <w:sz w:val="28"/>
          <w:szCs w:val="28"/>
        </w:rPr>
        <w:t>Полное товарищество</w:t>
      </w:r>
      <w:r w:rsidRPr="00422EFB">
        <w:rPr>
          <w:rFonts w:ascii="Times New Roman" w:eastAsia="Times New Roman" w:hAnsi="Times New Roman" w:cs="Times New Roman"/>
          <w:color w:val="000000"/>
          <w:sz w:val="28"/>
          <w:szCs w:val="28"/>
        </w:rPr>
        <w:t>– это такое товарищество, участники которого (полные товарищи) в соответствии с договором занимаются предпринимательской деятельностью от имени товарищества и солидарно несут по его обязательствам субсидиарную ответственность.</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xml:space="preserve">Складочный капитал образуется в результате внесения учредителями товарищества своих вкладов. Соотношение вкладов участников определяет, как правило, распределение прибыли и убытков товарищества, а также права </w:t>
      </w:r>
      <w:r w:rsidRPr="00422EFB">
        <w:rPr>
          <w:rFonts w:ascii="Times New Roman" w:eastAsia="Times New Roman" w:hAnsi="Times New Roman" w:cs="Times New Roman"/>
          <w:color w:val="000000"/>
          <w:sz w:val="28"/>
          <w:szCs w:val="28"/>
        </w:rPr>
        <w:lastRenderedPageBreak/>
        <w:t>участников на получение части имущества или ее стоимости при выбытии из товарищества.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Полное товарищество не имеет устава, оно создается и действует на основании учредительного договора, подписываемого всеми участниками. В договоре приводятся обязательные для любого юридического лица сведения (наименование, местонахождение, порядок совместной деятельности участников по созданию товарищества, условия передачи ему имущества и участия в его деятельности, порядок управления его деятельностью, условия и порядок распределения прибыли и убытков между участниками, порядок выхода участников из его состава), а также размер и состав складочного капитала; размер и порядок изменения долей участников в складочном капитале; размер, состав, сроки и порядок внесения вкладов; ответственность участников за нарушение обязанностей по внесению вкладов.</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Запрещено одновременное участие более чем в одном полном товариществе. Участник не имеет права без согласия остальных участников совершать от своего имени сделки, однородные с теми, которые составляют предмет деятельности товарищества. К моменту регистрации товарищества каждый участник обязан внести не менее половины своего вклада в складочный капитал (остальная часть вносится в сроки, установленные учредительным договором). Кроме того, каждый товарищ должен участвовать в его деятельности в соответствии с учредительным договором.</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u w:val="single"/>
        </w:rPr>
        <w:t>Управление деятельностью полного товарищества</w:t>
      </w:r>
      <w:r w:rsidRPr="00422EFB">
        <w:rPr>
          <w:rFonts w:ascii="Times New Roman" w:eastAsia="Times New Roman" w:hAnsi="Times New Roman" w:cs="Times New Roman"/>
          <w:color w:val="000000"/>
          <w:sz w:val="28"/>
          <w:szCs w:val="28"/>
        </w:rPr>
        <w:t> осуществляется по общему согласию всех участников; каждый участник имеет, как правило, один голос (учредительный договор может предусматривать иной порядок, а также возможность принятия решений большинством голосов). Каждый участник имеет право знакомиться со всей документацией товарищества, а также (если договором не установлено иного способа ведения дел) действовать от имени товарищества.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Участник вправе выйти из товарищества, учрежденного без указания срока, заявив не менее чем за 6 месяцев о своем намерении; если товарищество создано на определенный срок, то отказ от участия в нем допускается лишь по уважительной причине. Вместе с тем предусматривается возможность исключения в судебном порядке кого-либо из участников по единогласному решению остальных участников. Выбывшему участнику, как правило, выплачивается стоимость части имущества товарищества, соответствующая его доле в складочном капитале. Доли участников наследуются и передаются в порядке правопреемства, но вступление наследника (правопреемника) в товарищество осуществляется только с согласия других участников.</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xml:space="preserve">Ввиду чрезвычайно сильной взаимозависимости полного товарищества и его участников целый ряд событий, затрагивающих участников, может привести </w:t>
      </w:r>
      <w:r w:rsidRPr="00422EFB">
        <w:rPr>
          <w:rFonts w:ascii="Times New Roman" w:eastAsia="Times New Roman" w:hAnsi="Times New Roman" w:cs="Times New Roman"/>
          <w:color w:val="000000"/>
          <w:sz w:val="28"/>
          <w:szCs w:val="28"/>
        </w:rPr>
        <w:lastRenderedPageBreak/>
        <w:t>к ликвидации товарищества. Например, выход участника; смерть участника – физического лица или ликвидация участника – юридического лица; обращение кредитором кого-либо из участников взыскания на часть имущества товарищества; открытие в отношении участника реорганизационных процедур по решению суда; признание участника банкротом. Однако, если это предусмотрено учредительным договором или соглашением оставшихся участников, товарищество может продолжить свою деятельность.</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xml:space="preserve">Полное товарищество может быть ликвидировано по решению его участников, по решению суда при нарушении требований законодательства и в соответствии с процедурой банкротства. Основанием ликвидации полного товарищества является также уменьшение числа его участников до одного (в течение 6 месяцев с момента </w:t>
      </w:r>
      <w:proofErr w:type="gramStart"/>
      <w:r w:rsidRPr="00422EFB">
        <w:rPr>
          <w:rFonts w:ascii="Times New Roman" w:eastAsia="Times New Roman" w:hAnsi="Times New Roman" w:cs="Times New Roman"/>
          <w:color w:val="000000"/>
          <w:sz w:val="28"/>
          <w:szCs w:val="28"/>
        </w:rPr>
        <w:t>такого уменьшения</w:t>
      </w:r>
      <w:proofErr w:type="gramEnd"/>
      <w:r w:rsidRPr="00422EFB">
        <w:rPr>
          <w:rFonts w:ascii="Times New Roman" w:eastAsia="Times New Roman" w:hAnsi="Times New Roman" w:cs="Times New Roman"/>
          <w:color w:val="000000"/>
          <w:sz w:val="28"/>
          <w:szCs w:val="28"/>
        </w:rPr>
        <w:t xml:space="preserve"> данный участник вправе преобразовать товарищество в хозяйственное общество).</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i/>
          <w:iCs/>
          <w:color w:val="000000"/>
          <w:sz w:val="28"/>
          <w:szCs w:val="28"/>
        </w:rPr>
        <w:t xml:space="preserve">Коммандитное </w:t>
      </w:r>
      <w:proofErr w:type="gramStart"/>
      <w:r w:rsidRPr="00422EFB">
        <w:rPr>
          <w:rFonts w:ascii="Times New Roman" w:eastAsia="Times New Roman" w:hAnsi="Times New Roman" w:cs="Times New Roman"/>
          <w:b/>
          <w:bCs/>
          <w:i/>
          <w:iCs/>
          <w:color w:val="000000"/>
          <w:sz w:val="28"/>
          <w:szCs w:val="28"/>
        </w:rPr>
        <w:t>товарищество</w:t>
      </w:r>
      <w:r w:rsidRPr="00422EFB">
        <w:rPr>
          <w:rFonts w:ascii="Times New Roman" w:eastAsia="Times New Roman" w:hAnsi="Times New Roman" w:cs="Times New Roman"/>
          <w:color w:val="000000"/>
          <w:sz w:val="28"/>
          <w:szCs w:val="28"/>
        </w:rPr>
        <w:t>(</w:t>
      </w:r>
      <w:proofErr w:type="gramEnd"/>
      <w:r w:rsidRPr="00422EFB">
        <w:rPr>
          <w:rFonts w:ascii="Times New Roman" w:eastAsia="Times New Roman" w:hAnsi="Times New Roman" w:cs="Times New Roman"/>
          <w:color w:val="000000"/>
          <w:sz w:val="28"/>
          <w:szCs w:val="28"/>
        </w:rPr>
        <w:t>товарищество на вере)</w:t>
      </w:r>
      <w:r w:rsidRPr="00422EFB">
        <w:rPr>
          <w:rFonts w:ascii="Times New Roman" w:eastAsia="Times New Roman" w:hAnsi="Times New Roman" w:cs="Times New Roman"/>
          <w:b/>
          <w:bCs/>
          <w:color w:val="000000"/>
          <w:sz w:val="28"/>
          <w:szCs w:val="28"/>
        </w:rPr>
        <w:t> – </w:t>
      </w:r>
      <w:r w:rsidRPr="00422EFB">
        <w:rPr>
          <w:rFonts w:ascii="Times New Roman" w:eastAsia="Times New Roman" w:hAnsi="Times New Roman" w:cs="Times New Roman"/>
          <w:color w:val="000000"/>
          <w:sz w:val="28"/>
          <w:szCs w:val="28"/>
        </w:rPr>
        <w:t>отличается от полного тем, что наряду с полными товарищами в его состав входят участники-вкладчики (коммандитисты), которые несут риск убытков в связи с деятельностью товарищества в пределах сумм внесенных ими вкладов.</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ГК РФ вводит запрет какому-либо лицу являться полным товарищем более чем в одном коммандитном или полном товариществе. Учредительный договор подписывается полными товарищами и содержит все те же сведения, что и в полном товариществе, а также данные о совокупном размере вкладов коммандитистов. Коммандитисты не имеют права каким-либо образом вмешиваться в действия полных товарищей по управлению и ведению дел товарищества, хотя могут по доверенности выступать от его имени.</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Единственная обязанность коммандитиста – внести свой вклад в складочный капитал. Это обеспечивает ему право на получение части прибыли, соответствующей его доле в складочном капитале, а также на ознакомление с годовыми отчетами и балансами. Коммандитисты имеют практически неограниченное право на выход из товарищества и получение пая. Они могут независимо от согласия других участников передать свою долю в складочном капитале или ее часть другому коммандитисту или третьему лицу, причем участники товарищества имеют преимущественное право покупки. В случае ликвидации товарищества коммандитисты получают свои вклады из имущества, оставшегося после удовлетворения требований кредиторов, в первую очередь (полные товарищи участвуют в распределении лишь имущества, оставшегося после этого, пропорционально их долям в складочном капитале наравне с вкладчиками).</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i/>
          <w:iCs/>
          <w:color w:val="000000"/>
          <w:sz w:val="28"/>
          <w:szCs w:val="28"/>
        </w:rPr>
        <w:t>2. Общество.</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roofErr w:type="spellStart"/>
      <w:r w:rsidRPr="00422EFB">
        <w:rPr>
          <w:rFonts w:ascii="Times New Roman" w:eastAsia="Times New Roman" w:hAnsi="Times New Roman" w:cs="Times New Roman"/>
          <w:color w:val="000000"/>
          <w:sz w:val="28"/>
          <w:szCs w:val="28"/>
        </w:rPr>
        <w:lastRenderedPageBreak/>
        <w:t>Обществабывают</w:t>
      </w:r>
      <w:proofErr w:type="spellEnd"/>
      <w:r w:rsidRPr="00422EFB">
        <w:rPr>
          <w:rFonts w:ascii="Times New Roman" w:eastAsia="Times New Roman" w:hAnsi="Times New Roman" w:cs="Times New Roman"/>
          <w:color w:val="000000"/>
          <w:sz w:val="28"/>
          <w:szCs w:val="28"/>
        </w:rPr>
        <w:t xml:space="preserve"> 3-х видов: общества с ограниченной ответственностью, общества с дополнительной ответственностью и акционерные общества.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i/>
          <w:iCs/>
          <w:color w:val="000000"/>
          <w:sz w:val="28"/>
          <w:szCs w:val="28"/>
        </w:rPr>
        <w:t>Общество с ограниченной ответственностью (ООО)</w:t>
      </w:r>
      <w:r w:rsidRPr="00422EFB">
        <w:rPr>
          <w:rFonts w:ascii="Times New Roman" w:eastAsia="Times New Roman" w:hAnsi="Times New Roman" w:cs="Times New Roman"/>
          <w:color w:val="000000"/>
          <w:sz w:val="28"/>
          <w:szCs w:val="28"/>
        </w:rPr>
        <w:t xml:space="preserve">– это общество, уставный капитал которого разделен на доли, определенные учредительными документами; участники </w:t>
      </w:r>
      <w:proofErr w:type="spellStart"/>
      <w:r w:rsidRPr="00422EFB">
        <w:rPr>
          <w:rFonts w:ascii="Times New Roman" w:eastAsia="Times New Roman" w:hAnsi="Times New Roman" w:cs="Times New Roman"/>
          <w:color w:val="000000"/>
          <w:sz w:val="28"/>
          <w:szCs w:val="28"/>
        </w:rPr>
        <w:t>ОООне</w:t>
      </w:r>
      <w:proofErr w:type="spellEnd"/>
      <w:r w:rsidRPr="00422EFB">
        <w:rPr>
          <w:rFonts w:ascii="Times New Roman" w:eastAsia="Times New Roman" w:hAnsi="Times New Roman" w:cs="Times New Roman"/>
          <w:color w:val="000000"/>
          <w:sz w:val="28"/>
          <w:szCs w:val="28"/>
        </w:rPr>
        <w:t xml:space="preserve"> отвечают по его обязательствам и несут риск убытков, связанных с его деятельностью, в пределах стоимости своих вкладов.</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Для обществ фиксируется минимальный размер имущества, гарантирующего интересы их кредиторов. Если по окончании второго или любого последующего финансового года стоимость чистых активов ООО окажется ниже уставного капитала, общество обязано объявить об уменьшении последнего; если же указанная стоимость становится меньше определенного законом минимума, то общество подлежит ликвидации. Таким образом, уставный капитал образует нижнюю допустимую границу чистых активов общества, которые обеспечивают гарантию интересов его кредиторов.</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Учредительного договора может не быть вообще (если у общества один учредитель), а устав обязателен. Уставный капитал ООО, составляющийся из стоимости вкладов его участников, должен быть, согласно Закону РФ «Об обществах с ограниченной ответственностью», не менее 100 минимальных размеров оплаты труда. К моменту регистрации уставный капитал должен быть оплачен не менее чем наполовину, оставшаяся часть подлежит оплате в течение первого года деятельности общества.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Высшим органом ООО является общее собрание его участников (кроме того, создается исполнительный орган, осуществляющий текущее руководство деятельностью). К его исключительной компетенции ГК РФ относит следующие вопросы:</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изменение устава, включая изменение размера уставного капитала;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образование исполнительных органов и досрочное прекращение их полномочий:</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утверждение годовых отчетов и балансов, распределение прибыли и убытков;</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избрание ревизионной комиссии;</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реорганизация и ликвидация общества.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xml:space="preserve">Участник ООО может продать свою долю (или ее часть) одному или нескольким участникам. Возможно также отчуждение доли или ее части третьим лицам, если это не запрещено уставом. Участники данного общества </w:t>
      </w:r>
      <w:r w:rsidRPr="00422EFB">
        <w:rPr>
          <w:rFonts w:ascii="Times New Roman" w:eastAsia="Times New Roman" w:hAnsi="Times New Roman" w:cs="Times New Roman"/>
          <w:color w:val="000000"/>
          <w:sz w:val="28"/>
          <w:szCs w:val="28"/>
        </w:rPr>
        <w:lastRenderedPageBreak/>
        <w:t>имеют преимущественное право покупки (как правило, пропорционально размерам своих долей) и могут его реализовать в течение 1 месяца (или иного срока, установленного участниками). Если же участники отказываются от приобретения доли, а устав запрещает продажу ее третьим лицам, то общество обязано выплатить участнику ее стоимость или выдать ему имущество, соответствующее ее стоимости. В последнем случае общество должно затем либо реализовать эту долю (участникам или третьим лицам), либо уменьшить свой уставный капитал.</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Участник вправе выйти из общества в любой момент, независимо от согласия других участников. При этом ему выплачивается стоимость части имущества, соответствующей его доле в уставном капитале. Доли в уставном капитале ООО могут передаваться в порядке наследования или правопреемства.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Реорганизация или ликвидация ООО производится либо по решению его участников (единогласному), либо по решению суда в случае нарушения обществом требований законодательства, либо вследствие банкротства.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i/>
          <w:iCs/>
          <w:color w:val="000000"/>
          <w:sz w:val="28"/>
          <w:szCs w:val="28"/>
        </w:rPr>
        <w:t xml:space="preserve">Общества с дополнительной </w:t>
      </w:r>
      <w:proofErr w:type="spellStart"/>
      <w:proofErr w:type="gramStart"/>
      <w:r w:rsidRPr="00422EFB">
        <w:rPr>
          <w:rFonts w:ascii="Times New Roman" w:eastAsia="Times New Roman" w:hAnsi="Times New Roman" w:cs="Times New Roman"/>
          <w:b/>
          <w:bCs/>
          <w:i/>
          <w:iCs/>
          <w:color w:val="000000"/>
          <w:sz w:val="28"/>
          <w:szCs w:val="28"/>
        </w:rPr>
        <w:t>ответственностью.</w:t>
      </w:r>
      <w:r w:rsidRPr="00422EFB">
        <w:rPr>
          <w:rFonts w:ascii="Times New Roman" w:eastAsia="Times New Roman" w:hAnsi="Times New Roman" w:cs="Times New Roman"/>
          <w:color w:val="000000"/>
          <w:sz w:val="28"/>
          <w:szCs w:val="28"/>
        </w:rPr>
        <w:t>Участники</w:t>
      </w:r>
      <w:proofErr w:type="spellEnd"/>
      <w:proofErr w:type="gramEnd"/>
      <w:r w:rsidRPr="00422EFB">
        <w:rPr>
          <w:rFonts w:ascii="Times New Roman" w:eastAsia="Times New Roman" w:hAnsi="Times New Roman" w:cs="Times New Roman"/>
          <w:color w:val="000000"/>
          <w:sz w:val="28"/>
          <w:szCs w:val="28"/>
        </w:rPr>
        <w:t xml:space="preserve"> общества с дополнительной ответственностью несут ответственность всем своим имуществом.</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i/>
          <w:iCs/>
          <w:color w:val="000000"/>
          <w:sz w:val="28"/>
          <w:szCs w:val="28"/>
        </w:rPr>
        <w:t xml:space="preserve">Акционерные </w:t>
      </w:r>
      <w:proofErr w:type="spellStart"/>
      <w:proofErr w:type="gramStart"/>
      <w:r w:rsidRPr="00422EFB">
        <w:rPr>
          <w:rFonts w:ascii="Times New Roman" w:eastAsia="Times New Roman" w:hAnsi="Times New Roman" w:cs="Times New Roman"/>
          <w:b/>
          <w:bCs/>
          <w:i/>
          <w:iCs/>
          <w:color w:val="000000"/>
          <w:sz w:val="28"/>
          <w:szCs w:val="28"/>
        </w:rPr>
        <w:t>общества.</w:t>
      </w:r>
      <w:r w:rsidRPr="00422EFB">
        <w:rPr>
          <w:rFonts w:ascii="Times New Roman" w:eastAsia="Times New Roman" w:hAnsi="Times New Roman" w:cs="Times New Roman"/>
          <w:color w:val="000000"/>
          <w:sz w:val="28"/>
          <w:szCs w:val="28"/>
        </w:rPr>
        <w:t>Акционерным</w:t>
      </w:r>
      <w:proofErr w:type="spellEnd"/>
      <w:proofErr w:type="gramEnd"/>
      <w:r w:rsidRPr="00422EFB">
        <w:rPr>
          <w:rFonts w:ascii="Times New Roman" w:eastAsia="Times New Roman" w:hAnsi="Times New Roman" w:cs="Times New Roman"/>
          <w:color w:val="000000"/>
          <w:sz w:val="28"/>
          <w:szCs w:val="28"/>
        </w:rPr>
        <w:t xml:space="preserve"> является </w:t>
      </w:r>
      <w:proofErr w:type="spellStart"/>
      <w:r w:rsidRPr="00422EFB">
        <w:rPr>
          <w:rFonts w:ascii="Times New Roman" w:eastAsia="Times New Roman" w:hAnsi="Times New Roman" w:cs="Times New Roman"/>
          <w:color w:val="000000"/>
          <w:sz w:val="28"/>
          <w:szCs w:val="28"/>
        </w:rPr>
        <w:t>такоеобщество</w:t>
      </w:r>
      <w:proofErr w:type="spellEnd"/>
      <w:r w:rsidRPr="00422EFB">
        <w:rPr>
          <w:rFonts w:ascii="Times New Roman" w:eastAsia="Times New Roman" w:hAnsi="Times New Roman" w:cs="Times New Roman"/>
          <w:color w:val="000000"/>
          <w:sz w:val="28"/>
          <w:szCs w:val="28"/>
        </w:rPr>
        <w:t>, уставный капитал которого разделен на определенное число акций, причем его участники не отвечают по его обязательствам и несут риск убытков, связанных с деятельностью общества, в пределах стоимости принадлежащих им акций.</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i/>
          <w:iCs/>
          <w:color w:val="000000"/>
          <w:sz w:val="28"/>
          <w:szCs w:val="28"/>
        </w:rPr>
        <w:t>Открытым АО</w:t>
      </w:r>
      <w:r w:rsidRPr="00422EFB">
        <w:rPr>
          <w:rFonts w:ascii="Times New Roman" w:eastAsia="Times New Roman" w:hAnsi="Times New Roman" w:cs="Times New Roman"/>
          <w:color w:val="000000"/>
          <w:sz w:val="28"/>
          <w:szCs w:val="28"/>
        </w:rPr>
        <w:t> признается общество, участники которого могут отчуждать принадлежащие им акции без согласия других акционеров. В </w:t>
      </w:r>
      <w:r w:rsidRPr="00422EFB">
        <w:rPr>
          <w:rFonts w:ascii="Times New Roman" w:eastAsia="Times New Roman" w:hAnsi="Times New Roman" w:cs="Times New Roman"/>
          <w:i/>
          <w:iCs/>
          <w:color w:val="000000"/>
          <w:sz w:val="28"/>
          <w:szCs w:val="28"/>
        </w:rPr>
        <w:t>закрытом АО</w:t>
      </w:r>
      <w:r w:rsidRPr="00422EFB">
        <w:rPr>
          <w:rFonts w:ascii="Times New Roman" w:eastAsia="Times New Roman" w:hAnsi="Times New Roman" w:cs="Times New Roman"/>
          <w:color w:val="000000"/>
          <w:sz w:val="28"/>
          <w:szCs w:val="28"/>
        </w:rPr>
        <w:t> такая возможность отсутствует и акции распределяются среди его учредителей или иного заранее определенного круга лиц.</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Инструментом обеспечения имущественных гарантий во взаимоотношениях с АО служит уставный капитал. Он составляется из номинальной стоимости акций, приобретенных участниками, и определяет минимальный размер имущества АО, гарантирующего интересы его кредиторов. Если по окончании любого финансового года, начиная со второго, стоимость чистых активов АО окажется меньше уставного капитала, последний должен быть уменьшен на соответствующую величину. При этом, если указанная стоимость становится меньше минимально допустимого размера уставного капитала, такое общество подлежит ликвидации.</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xml:space="preserve">Вкладом в имущество АО могут быть деньги, ценные бумаги, другие вещи или имущественные права, либо иные права, имеющие денежную оценку. </w:t>
      </w:r>
      <w:r w:rsidRPr="00422EFB">
        <w:rPr>
          <w:rFonts w:ascii="Times New Roman" w:eastAsia="Times New Roman" w:hAnsi="Times New Roman" w:cs="Times New Roman"/>
          <w:color w:val="000000"/>
          <w:sz w:val="28"/>
          <w:szCs w:val="28"/>
        </w:rPr>
        <w:lastRenderedPageBreak/>
        <w:t>При этом в случаях, предусмотренных законом, оценка вкладов участников подлежит независимой экспертной проверке. Минимальный уставный капитал АО составляет 1000-кратный размер минимальной месячной оплаты труда (на дату представления учредительных документов для регистрации).</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АО могут выпускать только именные акции.</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xml:space="preserve">Совет директоров (наблюдательный совет) создается в АО, включающих более 50 </w:t>
      </w:r>
      <w:proofErr w:type="spellStart"/>
      <w:proofErr w:type="gramStart"/>
      <w:r w:rsidRPr="00422EFB">
        <w:rPr>
          <w:rFonts w:ascii="Times New Roman" w:eastAsia="Times New Roman" w:hAnsi="Times New Roman" w:cs="Times New Roman"/>
          <w:color w:val="000000"/>
          <w:sz w:val="28"/>
          <w:szCs w:val="28"/>
        </w:rPr>
        <w:t>участников.В</w:t>
      </w:r>
      <w:proofErr w:type="spellEnd"/>
      <w:proofErr w:type="gramEnd"/>
      <w:r w:rsidRPr="00422EFB">
        <w:rPr>
          <w:rFonts w:ascii="Times New Roman" w:eastAsia="Times New Roman" w:hAnsi="Times New Roman" w:cs="Times New Roman"/>
          <w:color w:val="000000"/>
          <w:sz w:val="28"/>
          <w:szCs w:val="28"/>
        </w:rPr>
        <w:t xml:space="preserve"> АО с меньшей численностью такой орган создается по усмотрению акционеров. Совет директоров имеет не только контрольные, но и распорядительные функции, являясь высшим органом общества в период между общими собраниями акционеров. В его компетенцию входит решение всех вопросов деятельности АО, кроме тех, которые отнесены к исключительной компетенции общего собрания.</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i/>
          <w:iCs/>
          <w:color w:val="000000"/>
          <w:sz w:val="28"/>
          <w:szCs w:val="28"/>
        </w:rPr>
        <w:t>3. Производственный кооператив</w:t>
      </w:r>
      <w:r w:rsidRPr="00422EFB">
        <w:rPr>
          <w:rFonts w:ascii="Times New Roman" w:eastAsia="Times New Roman" w:hAnsi="Times New Roman" w:cs="Times New Roman"/>
          <w:i/>
          <w:iCs/>
          <w:color w:val="000000"/>
          <w:sz w:val="28"/>
          <w:szCs w:val="28"/>
        </w:rPr>
        <w:t>.</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Производственный кооператив – это добровольное объединение граждан на основе членства для совместной хозяйственной деятельности, основанной на их личном участии и объединении имущественных паевых взносов.</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Переданное в качестве паевых взносов имущество становится собственностью кооператива, причем часть его может образовать неделимые фонды – после этого активы могут уменьшаться или увеличиваться без отражения в уставе и без оповещения кредиторов. Естественно, что такая неопределенность (для последних) компенсируется субсидиарной ответственностью членов кооператива по его обязательствам, размер и условия которой должны устанавливаться законом и уставом.</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Из особенностей управления в производственном кооперативе стоит отметить принцип голосования на общем собрании участников, представляющем собой высший орган управления: каждый участник имеет один голос, независимо от каких-либо обстоятельств. Исполнительными органами являются правление или председатель, или оба вместе; при числе участников более 50 может быть создан наблюдательный совет, контролирующий деятельность исполнительных органов. К числу вопросов, входящих в исключительную компетенцию общего собрания, относится, в частности, распределение прибыли и убытков кооператива. Прибыль распределяется между его членами в соответствии с их трудовым участием точно так же, как и имущество в случае его ликвидации, оставшееся после удовлетворения требований кредиторов (этот порядок может быть изменен законом и уставом).</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xml:space="preserve">Участник кооператива может в любое время выйти из него добровольно; вместе с тем предусмотрена возможность исключения участника решением общего собрания. Бывший участник имеет право получить после </w:t>
      </w:r>
      <w:r w:rsidRPr="00422EFB">
        <w:rPr>
          <w:rFonts w:ascii="Times New Roman" w:eastAsia="Times New Roman" w:hAnsi="Times New Roman" w:cs="Times New Roman"/>
          <w:color w:val="000000"/>
          <w:sz w:val="28"/>
          <w:szCs w:val="28"/>
        </w:rPr>
        <w:lastRenderedPageBreak/>
        <w:t>утверждения годового балансового отчета стоимость своего пая или соответствующее паю имущество. Передача пая допускается третьим лицам только с согласия кооператива, причем другие члены кооператива имеют в этом случае преимущественное право покупки; организация в случае отказа других участников от покупки (при запрете на его продажу третьим лицам) не обязана сама выкупать эту долю. Аналогично порядку, установленному для ООО, решается также вопрос наследования пая. Порядок обращения взыскания на пай участника по его собственным долгам – такое взыскание допускается лишь при недостатке иного имущества этого участника, однако оно не может быть обращено на неделимые фонды.</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Ликвидация кооператива проводится по традиционным основаниям: решение общего собрания или решение суда, в том числе ввиду банкротства.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xml:space="preserve">Первоначальный взнос участника кооператива </w:t>
      </w:r>
      <w:proofErr w:type="gramStart"/>
      <w:r w:rsidRPr="00422EFB">
        <w:rPr>
          <w:rFonts w:ascii="Times New Roman" w:eastAsia="Times New Roman" w:hAnsi="Times New Roman" w:cs="Times New Roman"/>
          <w:color w:val="000000"/>
          <w:sz w:val="28"/>
          <w:szCs w:val="28"/>
        </w:rPr>
        <w:t>установлен  в</w:t>
      </w:r>
      <w:proofErr w:type="gramEnd"/>
      <w:r w:rsidRPr="00422EFB">
        <w:rPr>
          <w:rFonts w:ascii="Times New Roman" w:eastAsia="Times New Roman" w:hAnsi="Times New Roman" w:cs="Times New Roman"/>
          <w:color w:val="000000"/>
          <w:sz w:val="28"/>
          <w:szCs w:val="28"/>
        </w:rPr>
        <w:t xml:space="preserve"> размере 10% от его паевого взноса, остальная часть оплачивается в соответствии с уставом, а в случае банкротства может потребоваться (также в соответствии с уставом) внесение ограниченных или неограниченных доплат.</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Кооперативы могут осуществлять предпринимательскую деятельность лишь постольку, поскольку это служит достижению целей, ради которых они созданы, и соответствующую этим целям.</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b/>
          <w:bCs/>
          <w:i/>
          <w:iCs/>
          <w:color w:val="000000"/>
          <w:sz w:val="28"/>
          <w:szCs w:val="28"/>
        </w:rPr>
        <w:t>4.Государственные и муниципальные УП.</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К государственным и муниципальным </w:t>
      </w:r>
      <w:r w:rsidRPr="00422EFB">
        <w:rPr>
          <w:rFonts w:ascii="Times New Roman" w:eastAsia="Times New Roman" w:hAnsi="Times New Roman" w:cs="Times New Roman"/>
          <w:i/>
          <w:iCs/>
          <w:color w:val="000000"/>
          <w:sz w:val="28"/>
          <w:szCs w:val="28"/>
        </w:rPr>
        <w:t>унитарным предприятиям </w:t>
      </w:r>
      <w:r w:rsidRPr="00422EFB">
        <w:rPr>
          <w:rFonts w:ascii="Times New Roman" w:eastAsia="Times New Roman" w:hAnsi="Times New Roman" w:cs="Times New Roman"/>
          <w:color w:val="000000"/>
          <w:sz w:val="28"/>
          <w:szCs w:val="28"/>
        </w:rPr>
        <w:t>(УП) относятся предприятия, не наделенные правом собственности на закрепленное за ними собственником имущество. Это имущество находится в государственной (федеральной или субъектов федерации) или муниципальной собственности и является неделимым. Различают два вида унитарных предприятий:</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1) основанные на праве хозяйственного ведения (обладают более широкой экономической самостоятельностью, во многом действуют как обычные товаропроизводители, причем собственник имущества, как правило, не отвечает по обязательствам такого предприятия);</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2) основанные на праве оперативного управления (казенные предприятия); во многом напоминают предприятия в условиях плановой экономики, государство несет субсидиарную ответственность по их обязательствам при недостаточности их имущества.</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Устав унитарного предприятия утверждается уполномоченным государственным (муниципальным) органом и содержит:</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lastRenderedPageBreak/>
        <w:t>· наименование предприятия с указанием собственника (для казенного - с указанием на то, что оно является казенным) и место нахождения;</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 порядок управления деятельностью, предмет и цели деятельности;</w:t>
      </w:r>
      <w:r w:rsidRPr="00422EFB">
        <w:rPr>
          <w:rFonts w:ascii="Times New Roman" w:eastAsia="Times New Roman" w:hAnsi="Times New Roman" w:cs="Times New Roman"/>
          <w:color w:val="000000"/>
          <w:sz w:val="28"/>
          <w:szCs w:val="28"/>
        </w:rPr>
        <w:br/>
        <w:t>· размер уставного фонда, порядок и источники его формирования.</w:t>
      </w:r>
    </w:p>
    <w:p w:rsidR="00422EFB" w:rsidRPr="00422EFB" w:rsidRDefault="00422EFB" w:rsidP="00422EFB">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422EFB">
        <w:rPr>
          <w:rFonts w:ascii="Times New Roman" w:eastAsia="Times New Roman" w:hAnsi="Times New Roman" w:cs="Times New Roman"/>
          <w:color w:val="000000"/>
          <w:sz w:val="28"/>
          <w:szCs w:val="28"/>
        </w:rPr>
        <w:t>Уставный фонд унитарного предприятия полностью оплачивается собственником до государственной регистрации. Размер уставного фонда – не меньше 1000 размеров минимальной месячной оплаты труда на дату представления документов на регистрацию. Если стоимость чистых активов по окончании финансового года меньше размера уставного фонда, то уполномоченный орган обязан уменьшить уставный фонд, о чем предприятие извещает кредиторов. Унитарное предприятие может создать дочерние УП путем передачи им части имущества в хозяйственное ведение.</w:t>
      </w:r>
    </w:p>
    <w:p w:rsidR="003A36FA" w:rsidRDefault="003A36FA" w:rsidP="00422EFB">
      <w:pPr>
        <w:shd w:val="clear" w:color="auto" w:fill="FFFFFF"/>
        <w:spacing w:after="0" w:line="240" w:lineRule="auto"/>
        <w:rPr>
          <w:rFonts w:ascii="Times New Roman" w:eastAsia="Times New Roman" w:hAnsi="Times New Roman" w:cs="Times New Roman"/>
          <w:b/>
          <w:color w:val="000000"/>
          <w:sz w:val="28"/>
          <w:szCs w:val="28"/>
        </w:rPr>
      </w:pPr>
    </w:p>
    <w:p w:rsidR="00422EFB" w:rsidRPr="003A36FA" w:rsidRDefault="00422EFB" w:rsidP="00422EFB">
      <w:pPr>
        <w:shd w:val="clear" w:color="auto" w:fill="FFFFFF"/>
        <w:spacing w:after="0" w:line="240" w:lineRule="auto"/>
        <w:rPr>
          <w:rFonts w:ascii="Times New Roman" w:eastAsia="Times New Roman" w:hAnsi="Times New Roman" w:cs="Times New Roman"/>
          <w:b/>
          <w:color w:val="000000"/>
          <w:sz w:val="28"/>
          <w:szCs w:val="28"/>
        </w:rPr>
      </w:pPr>
      <w:proofErr w:type="gramStart"/>
      <w:r w:rsidRPr="00422EFB">
        <w:rPr>
          <w:rFonts w:ascii="Times New Roman" w:eastAsia="Times New Roman" w:hAnsi="Times New Roman" w:cs="Times New Roman"/>
          <w:b/>
          <w:color w:val="000000"/>
          <w:sz w:val="28"/>
          <w:szCs w:val="28"/>
        </w:rPr>
        <w:t>Прочитать ,</w:t>
      </w:r>
      <w:proofErr w:type="gramEnd"/>
      <w:r w:rsidRPr="00422EFB">
        <w:rPr>
          <w:rFonts w:ascii="Times New Roman" w:eastAsia="Times New Roman" w:hAnsi="Times New Roman" w:cs="Times New Roman"/>
          <w:b/>
          <w:color w:val="000000"/>
          <w:sz w:val="28"/>
          <w:szCs w:val="28"/>
        </w:rPr>
        <w:t xml:space="preserve"> составить краткий конспект</w:t>
      </w:r>
      <w:r w:rsidR="003A36FA" w:rsidRPr="003A36FA">
        <w:rPr>
          <w:rFonts w:ascii="Times New Roman" w:eastAsia="Times New Roman" w:hAnsi="Times New Roman" w:cs="Times New Roman"/>
          <w:b/>
          <w:color w:val="000000"/>
          <w:sz w:val="28"/>
          <w:szCs w:val="28"/>
        </w:rPr>
        <w:t xml:space="preserve"> </w:t>
      </w:r>
      <w:r w:rsidR="003A36FA">
        <w:rPr>
          <w:rFonts w:ascii="Times New Roman" w:eastAsia="Times New Roman" w:hAnsi="Times New Roman" w:cs="Times New Roman"/>
          <w:b/>
          <w:color w:val="000000"/>
          <w:sz w:val="28"/>
          <w:szCs w:val="28"/>
        </w:rPr>
        <w:t>и отправить на электронную почту фото конспектов</w:t>
      </w:r>
    </w:p>
    <w:p w:rsidR="00422EFB" w:rsidRDefault="00422EFB" w:rsidP="003A36FA">
      <w:pPr>
        <w:shd w:val="clear" w:color="auto" w:fill="FFFFFF"/>
        <w:spacing w:after="0" w:line="240" w:lineRule="auto"/>
        <w:rPr>
          <w:rFonts w:ascii="Times New Roman" w:eastAsia="Times New Roman" w:hAnsi="Times New Roman" w:cs="Times New Roman"/>
          <w:b/>
          <w:color w:val="000000"/>
          <w:sz w:val="28"/>
          <w:szCs w:val="28"/>
        </w:rPr>
      </w:pPr>
      <w:r w:rsidRPr="00422EFB">
        <w:rPr>
          <w:rFonts w:ascii="Times New Roman" w:eastAsia="Times New Roman" w:hAnsi="Times New Roman" w:cs="Times New Roman"/>
          <w:b/>
          <w:color w:val="000000"/>
          <w:sz w:val="28"/>
          <w:szCs w:val="28"/>
        </w:rPr>
        <w:t xml:space="preserve">Преподаватель: </w:t>
      </w:r>
      <w:r w:rsidR="003A36FA">
        <w:rPr>
          <w:rFonts w:ascii="Times New Roman" w:eastAsia="Times New Roman" w:hAnsi="Times New Roman" w:cs="Times New Roman"/>
          <w:b/>
          <w:color w:val="000000"/>
          <w:sz w:val="28"/>
          <w:szCs w:val="28"/>
        </w:rPr>
        <w:t xml:space="preserve">Керимова </w:t>
      </w:r>
      <w:proofErr w:type="spellStart"/>
      <w:r w:rsidR="003A36FA">
        <w:rPr>
          <w:rFonts w:ascii="Times New Roman" w:eastAsia="Times New Roman" w:hAnsi="Times New Roman" w:cs="Times New Roman"/>
          <w:b/>
          <w:color w:val="000000"/>
          <w:sz w:val="28"/>
          <w:szCs w:val="28"/>
        </w:rPr>
        <w:t>Дияна</w:t>
      </w:r>
      <w:proofErr w:type="spellEnd"/>
      <w:r w:rsidR="003A36FA">
        <w:rPr>
          <w:rFonts w:ascii="Times New Roman" w:eastAsia="Times New Roman" w:hAnsi="Times New Roman" w:cs="Times New Roman"/>
          <w:b/>
          <w:color w:val="000000"/>
          <w:sz w:val="28"/>
          <w:szCs w:val="28"/>
        </w:rPr>
        <w:t xml:space="preserve"> </w:t>
      </w:r>
      <w:proofErr w:type="spellStart"/>
      <w:r w:rsidR="003A36FA">
        <w:rPr>
          <w:rFonts w:ascii="Times New Roman" w:eastAsia="Times New Roman" w:hAnsi="Times New Roman" w:cs="Times New Roman"/>
          <w:b/>
          <w:color w:val="000000"/>
          <w:sz w:val="28"/>
          <w:szCs w:val="28"/>
        </w:rPr>
        <w:t>Назировна</w:t>
      </w:r>
      <w:proofErr w:type="spellEnd"/>
    </w:p>
    <w:p w:rsidR="003A36FA" w:rsidRDefault="003A36FA" w:rsidP="003A36FA">
      <w:pPr>
        <w:shd w:val="clear" w:color="auto" w:fill="FFFFFF"/>
        <w:spacing w:after="0" w:line="240" w:lineRule="auto"/>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rPr>
        <w:t xml:space="preserve">Почта: </w:t>
      </w:r>
      <w:hyperlink r:id="rId7" w:history="1">
        <w:r w:rsidRPr="003A143E">
          <w:rPr>
            <w:rStyle w:val="a9"/>
            <w:rFonts w:ascii="Times New Roman" w:eastAsia="Times New Roman" w:hAnsi="Times New Roman" w:cs="Times New Roman"/>
            <w:b/>
            <w:sz w:val="28"/>
            <w:szCs w:val="28"/>
            <w:lang w:val="en-US"/>
          </w:rPr>
          <w:t>diana.k.94@mail.ru</w:t>
        </w:r>
      </w:hyperlink>
    </w:p>
    <w:p w:rsidR="003A36FA" w:rsidRPr="003A36FA" w:rsidRDefault="003A36FA" w:rsidP="003A36FA">
      <w:pPr>
        <w:shd w:val="clear" w:color="auto" w:fill="FFFFFF"/>
        <w:spacing w:after="0" w:line="240" w:lineRule="auto"/>
        <w:rPr>
          <w:rFonts w:ascii="Times New Roman" w:eastAsia="Times New Roman" w:hAnsi="Times New Roman" w:cs="Times New Roman"/>
          <w:b/>
          <w:color w:val="000000"/>
          <w:sz w:val="28"/>
          <w:szCs w:val="28"/>
          <w:lang w:val="en-US"/>
        </w:rPr>
      </w:pPr>
    </w:p>
    <w:p w:rsidR="00422EFB" w:rsidRDefault="00422EFB" w:rsidP="00422EFB">
      <w:pPr>
        <w:spacing w:after="0"/>
        <w:rPr>
          <w:rFonts w:ascii="Times New Roman" w:hAnsi="Times New Roman" w:cs="Times New Roman"/>
          <w:sz w:val="28"/>
          <w:szCs w:val="28"/>
        </w:rPr>
      </w:pPr>
    </w:p>
    <w:p w:rsidR="003A36FA" w:rsidRDefault="003A36FA" w:rsidP="00422EFB">
      <w:pPr>
        <w:spacing w:after="0"/>
        <w:rPr>
          <w:rFonts w:ascii="Times New Roman" w:hAnsi="Times New Roman" w:cs="Times New Roman"/>
          <w:sz w:val="28"/>
          <w:szCs w:val="28"/>
        </w:rPr>
      </w:pPr>
    </w:p>
    <w:p w:rsidR="003A36FA" w:rsidRDefault="003A36FA" w:rsidP="00422EFB">
      <w:pPr>
        <w:spacing w:after="0"/>
        <w:rPr>
          <w:rFonts w:ascii="Times New Roman" w:hAnsi="Times New Roman" w:cs="Times New Roman"/>
          <w:sz w:val="28"/>
          <w:szCs w:val="28"/>
        </w:rPr>
      </w:pPr>
    </w:p>
    <w:p w:rsidR="003A36FA" w:rsidRDefault="003A36FA" w:rsidP="00422EFB">
      <w:pPr>
        <w:spacing w:after="0"/>
        <w:rPr>
          <w:rFonts w:ascii="Times New Roman" w:hAnsi="Times New Roman" w:cs="Times New Roman"/>
          <w:sz w:val="28"/>
          <w:szCs w:val="28"/>
        </w:rPr>
      </w:pPr>
    </w:p>
    <w:p w:rsidR="003A36FA" w:rsidRPr="00422EFB" w:rsidRDefault="003A36FA" w:rsidP="00422EFB">
      <w:pPr>
        <w:spacing w:after="0"/>
        <w:rPr>
          <w:rFonts w:ascii="Times New Roman" w:hAnsi="Times New Roman" w:cs="Times New Roman"/>
          <w:sz w:val="28"/>
          <w:szCs w:val="28"/>
        </w:rPr>
      </w:pPr>
    </w:p>
    <w:p w:rsidR="00422EFB" w:rsidRPr="00422EFB" w:rsidRDefault="00422EFB" w:rsidP="003A36FA">
      <w:pPr>
        <w:widowControl w:val="0"/>
        <w:spacing w:line="360" w:lineRule="auto"/>
        <w:ind w:firstLine="709"/>
        <w:jc w:val="both"/>
        <w:rPr>
          <w:rFonts w:ascii="Times New Roman" w:hAnsi="Times New Roman" w:cs="Times New Roman"/>
          <w:b/>
          <w:sz w:val="28"/>
          <w:szCs w:val="28"/>
        </w:rPr>
      </w:pPr>
      <w:r w:rsidRPr="00422EFB">
        <w:rPr>
          <w:rFonts w:ascii="Times New Roman" w:hAnsi="Times New Roman" w:cs="Times New Roman"/>
          <w:b/>
          <w:sz w:val="28"/>
          <w:szCs w:val="28"/>
        </w:rPr>
        <w:t>Тема 2: Предприятие и организация его производства</w:t>
      </w:r>
    </w:p>
    <w:p w:rsidR="00422EFB" w:rsidRPr="003A36FA" w:rsidRDefault="00422EFB" w:rsidP="003A36FA">
      <w:pPr>
        <w:pStyle w:val="a6"/>
        <w:widowControl w:val="0"/>
        <w:numPr>
          <w:ilvl w:val="1"/>
          <w:numId w:val="1"/>
        </w:numPr>
        <w:tabs>
          <w:tab w:val="clear" w:pos="2280"/>
          <w:tab w:val="num" w:pos="900"/>
        </w:tabs>
        <w:spacing w:line="360" w:lineRule="auto"/>
        <w:ind w:left="0" w:firstLine="709"/>
        <w:rPr>
          <w:b/>
          <w:szCs w:val="28"/>
        </w:rPr>
      </w:pPr>
      <w:r w:rsidRPr="00422EFB">
        <w:rPr>
          <w:b/>
          <w:szCs w:val="28"/>
        </w:rPr>
        <w:t>Производственная и организационная структура предприятия</w:t>
      </w:r>
    </w:p>
    <w:p w:rsidR="00422EFB" w:rsidRPr="00422EFB" w:rsidRDefault="00422EFB" w:rsidP="00422EFB">
      <w:pPr>
        <w:pStyle w:val="a6"/>
        <w:widowControl w:val="0"/>
        <w:spacing w:line="360" w:lineRule="auto"/>
        <w:rPr>
          <w:szCs w:val="28"/>
        </w:rPr>
      </w:pPr>
      <w:r w:rsidRPr="00422EFB">
        <w:rPr>
          <w:szCs w:val="28"/>
        </w:rPr>
        <w:t xml:space="preserve">Расчленение предприятия на производственные подразделения (цеха, участки, службы), принципы их построения, взаимной связи и </w:t>
      </w:r>
      <w:proofErr w:type="gramStart"/>
      <w:r w:rsidRPr="00422EFB">
        <w:rPr>
          <w:szCs w:val="28"/>
        </w:rPr>
        <w:t>размещения  принято</w:t>
      </w:r>
      <w:proofErr w:type="gramEnd"/>
      <w:r w:rsidRPr="00422EFB">
        <w:rPr>
          <w:szCs w:val="28"/>
        </w:rPr>
        <w:t xml:space="preserve"> называть производственной структурой предприятия.</w:t>
      </w:r>
    </w:p>
    <w:p w:rsidR="00422EFB" w:rsidRPr="00422EFB" w:rsidRDefault="00422EFB" w:rsidP="00422EFB">
      <w:pPr>
        <w:pStyle w:val="a6"/>
        <w:widowControl w:val="0"/>
        <w:spacing w:line="360" w:lineRule="auto"/>
        <w:rPr>
          <w:szCs w:val="28"/>
        </w:rPr>
      </w:pPr>
      <w:r w:rsidRPr="00422EFB">
        <w:rPr>
          <w:szCs w:val="28"/>
        </w:rPr>
        <w:t>Различают три типа производственной структуры:</w:t>
      </w:r>
    </w:p>
    <w:p w:rsidR="00422EFB" w:rsidRPr="00422EFB" w:rsidRDefault="00422EFB" w:rsidP="00422EFB">
      <w:pPr>
        <w:pStyle w:val="a6"/>
        <w:widowControl w:val="0"/>
        <w:spacing w:line="360" w:lineRule="auto"/>
        <w:rPr>
          <w:szCs w:val="28"/>
        </w:rPr>
      </w:pPr>
      <w:r w:rsidRPr="00422EFB">
        <w:rPr>
          <w:szCs w:val="28"/>
        </w:rPr>
        <w:t>1. Предметный;</w:t>
      </w:r>
    </w:p>
    <w:p w:rsidR="00422EFB" w:rsidRPr="00422EFB" w:rsidRDefault="00422EFB" w:rsidP="00422EFB">
      <w:pPr>
        <w:pStyle w:val="a6"/>
        <w:widowControl w:val="0"/>
        <w:spacing w:line="360" w:lineRule="auto"/>
        <w:rPr>
          <w:szCs w:val="28"/>
        </w:rPr>
      </w:pPr>
      <w:r w:rsidRPr="00422EFB">
        <w:rPr>
          <w:szCs w:val="28"/>
        </w:rPr>
        <w:t>2. Технологический;</w:t>
      </w:r>
    </w:p>
    <w:p w:rsidR="00422EFB" w:rsidRPr="00422EFB" w:rsidRDefault="00422EFB" w:rsidP="00422EFB">
      <w:pPr>
        <w:pStyle w:val="a6"/>
        <w:widowControl w:val="0"/>
        <w:spacing w:line="360" w:lineRule="auto"/>
        <w:rPr>
          <w:szCs w:val="28"/>
        </w:rPr>
      </w:pPr>
      <w:r w:rsidRPr="00422EFB">
        <w:rPr>
          <w:szCs w:val="28"/>
        </w:rPr>
        <w:t>3. Смешанный.</w:t>
      </w:r>
    </w:p>
    <w:p w:rsidR="00422EFB" w:rsidRPr="00422EFB" w:rsidRDefault="00422EFB" w:rsidP="00422EFB">
      <w:pPr>
        <w:pStyle w:val="a6"/>
        <w:widowControl w:val="0"/>
        <w:spacing w:line="360" w:lineRule="auto"/>
        <w:rPr>
          <w:szCs w:val="28"/>
        </w:rPr>
      </w:pPr>
      <w:r w:rsidRPr="00422EFB">
        <w:rPr>
          <w:i/>
          <w:iCs/>
          <w:szCs w:val="28"/>
        </w:rPr>
        <w:t xml:space="preserve">Предметный тип </w:t>
      </w:r>
      <w:proofErr w:type="gramStart"/>
      <w:r w:rsidRPr="00422EFB">
        <w:rPr>
          <w:iCs/>
          <w:szCs w:val="28"/>
        </w:rPr>
        <w:t>предполагает</w:t>
      </w:r>
      <w:r w:rsidRPr="00422EFB">
        <w:rPr>
          <w:i/>
          <w:iCs/>
          <w:szCs w:val="28"/>
        </w:rPr>
        <w:t xml:space="preserve"> </w:t>
      </w:r>
      <w:r w:rsidRPr="00422EFB">
        <w:rPr>
          <w:szCs w:val="28"/>
        </w:rPr>
        <w:t xml:space="preserve"> построение</w:t>
      </w:r>
      <w:proofErr w:type="gramEnd"/>
      <w:r w:rsidRPr="00422EFB">
        <w:rPr>
          <w:szCs w:val="28"/>
        </w:rPr>
        <w:t xml:space="preserve"> подразделений по типу цепи, последовательное перемещение  труда по производственному процессу. В основу создания цехов таких предприятий </w:t>
      </w:r>
      <w:proofErr w:type="gramStart"/>
      <w:r w:rsidRPr="00422EFB">
        <w:rPr>
          <w:szCs w:val="28"/>
        </w:rPr>
        <w:t>положен  предметный</w:t>
      </w:r>
      <w:proofErr w:type="gramEnd"/>
      <w:r w:rsidRPr="00422EFB">
        <w:rPr>
          <w:szCs w:val="28"/>
        </w:rPr>
        <w:t xml:space="preserve"> признак, </w:t>
      </w:r>
      <w:r w:rsidRPr="00422EFB">
        <w:rPr>
          <w:szCs w:val="28"/>
        </w:rPr>
        <w:lastRenderedPageBreak/>
        <w:t>когда цеха специализируются на изготовлении  определенной ограниченной номенклатуры изделий, узлов или деталей, применяя при этом самые различные  в технологическом отношении процессы и используя разнообразное оборудование.</w:t>
      </w:r>
    </w:p>
    <w:p w:rsidR="00422EFB" w:rsidRPr="00422EFB" w:rsidRDefault="00422EFB" w:rsidP="00422EFB">
      <w:pPr>
        <w:pStyle w:val="a6"/>
        <w:widowControl w:val="0"/>
        <w:spacing w:line="360" w:lineRule="auto"/>
        <w:rPr>
          <w:szCs w:val="28"/>
        </w:rPr>
      </w:pPr>
      <w:r w:rsidRPr="00422EFB">
        <w:rPr>
          <w:i/>
          <w:iCs/>
          <w:szCs w:val="28"/>
        </w:rPr>
        <w:t xml:space="preserve">Технологический тип </w:t>
      </w:r>
      <w:r w:rsidRPr="00422EFB">
        <w:rPr>
          <w:iCs/>
          <w:szCs w:val="28"/>
        </w:rPr>
        <w:t>предполагает, что</w:t>
      </w:r>
      <w:r w:rsidRPr="00422EFB">
        <w:rPr>
          <w:szCs w:val="28"/>
        </w:rPr>
        <w:t xml:space="preserve"> в основу создания цехов положен технологический принцип, когда цеха выполняют комплекс однородных технологических </w:t>
      </w:r>
      <w:proofErr w:type="gramStart"/>
      <w:r w:rsidRPr="00422EFB">
        <w:rPr>
          <w:szCs w:val="28"/>
        </w:rPr>
        <w:t>операций  по</w:t>
      </w:r>
      <w:proofErr w:type="gramEnd"/>
      <w:r w:rsidRPr="00422EFB">
        <w:rPr>
          <w:szCs w:val="28"/>
        </w:rPr>
        <w:t xml:space="preserve"> изготовлению или обработке самых различных деталей для всех изделий предприятия.</w:t>
      </w:r>
    </w:p>
    <w:p w:rsidR="00422EFB" w:rsidRPr="00422EFB" w:rsidRDefault="00422EFB" w:rsidP="00422EFB">
      <w:pPr>
        <w:pStyle w:val="a6"/>
        <w:widowControl w:val="0"/>
        <w:spacing w:line="360" w:lineRule="auto"/>
        <w:rPr>
          <w:szCs w:val="28"/>
        </w:rPr>
      </w:pPr>
      <w:r w:rsidRPr="00422EFB">
        <w:rPr>
          <w:i/>
          <w:iCs/>
          <w:szCs w:val="28"/>
        </w:rPr>
        <w:t xml:space="preserve">Смешанный тип </w:t>
      </w:r>
      <w:r w:rsidRPr="00422EFB">
        <w:rPr>
          <w:iCs/>
          <w:szCs w:val="28"/>
        </w:rPr>
        <w:t>предполагает, что</w:t>
      </w:r>
      <w:r w:rsidRPr="00422EFB">
        <w:rPr>
          <w:i/>
          <w:iCs/>
          <w:szCs w:val="28"/>
        </w:rPr>
        <w:t xml:space="preserve"> </w:t>
      </w:r>
      <w:r w:rsidRPr="00422EFB">
        <w:rPr>
          <w:szCs w:val="28"/>
        </w:rPr>
        <w:t xml:space="preserve">часть производственной структуры строится по предметному признаку, часть по технологическому.     </w:t>
      </w:r>
      <w:r w:rsidRPr="00422EFB">
        <w:rPr>
          <w:i/>
          <w:iCs/>
          <w:szCs w:val="28"/>
        </w:rPr>
        <w:t xml:space="preserve">Организационная структура предприятия – это </w:t>
      </w:r>
      <w:r w:rsidRPr="00422EFB">
        <w:rPr>
          <w:szCs w:val="28"/>
        </w:rPr>
        <w:t>состав и соподчиненность</w:t>
      </w:r>
      <w:r w:rsidRPr="00422EFB">
        <w:rPr>
          <w:i/>
          <w:iCs/>
          <w:szCs w:val="28"/>
        </w:rPr>
        <w:t xml:space="preserve"> </w:t>
      </w:r>
      <w:r w:rsidRPr="00422EFB">
        <w:rPr>
          <w:szCs w:val="28"/>
        </w:rPr>
        <w:t>подразделений управления.</w:t>
      </w:r>
    </w:p>
    <w:p w:rsidR="00422EFB" w:rsidRPr="00422EFB" w:rsidRDefault="00422EFB" w:rsidP="00422EFB">
      <w:pPr>
        <w:pStyle w:val="a6"/>
        <w:widowControl w:val="0"/>
        <w:spacing w:line="360" w:lineRule="auto"/>
        <w:rPr>
          <w:szCs w:val="28"/>
        </w:rPr>
      </w:pPr>
      <w:r w:rsidRPr="00422EFB">
        <w:rPr>
          <w:szCs w:val="28"/>
        </w:rPr>
        <w:t>Существует три основных типа организационной структуры:</w:t>
      </w:r>
    </w:p>
    <w:p w:rsidR="00422EFB" w:rsidRPr="00422EFB" w:rsidRDefault="00422EFB" w:rsidP="00422EFB">
      <w:pPr>
        <w:pStyle w:val="a6"/>
        <w:widowControl w:val="0"/>
        <w:spacing w:line="360" w:lineRule="auto"/>
        <w:rPr>
          <w:szCs w:val="28"/>
        </w:rPr>
      </w:pPr>
      <w:r w:rsidRPr="00422EFB">
        <w:rPr>
          <w:szCs w:val="28"/>
        </w:rPr>
        <w:t xml:space="preserve">1. </w:t>
      </w:r>
      <w:proofErr w:type="gramStart"/>
      <w:r w:rsidRPr="00422EFB">
        <w:rPr>
          <w:szCs w:val="28"/>
        </w:rPr>
        <w:t>Линейная  (</w:t>
      </w:r>
      <w:proofErr w:type="gramEnd"/>
      <w:r w:rsidRPr="00422EFB">
        <w:rPr>
          <w:szCs w:val="28"/>
        </w:rPr>
        <w:t>иерархическая) –  когда все распоряжения идут сверху вниз от линейного руководителя.</w:t>
      </w:r>
    </w:p>
    <w:p w:rsidR="00422EFB" w:rsidRPr="00422EFB" w:rsidRDefault="00422EFB" w:rsidP="00422EFB">
      <w:pPr>
        <w:pStyle w:val="a6"/>
        <w:widowControl w:val="0"/>
        <w:spacing w:line="360" w:lineRule="auto"/>
        <w:rPr>
          <w:szCs w:val="28"/>
        </w:rPr>
      </w:pPr>
      <w:r w:rsidRPr="00422EFB">
        <w:rPr>
          <w:szCs w:val="28"/>
        </w:rPr>
        <w:t xml:space="preserve">2. Функциональная –  когда создаются функциональные </w:t>
      </w:r>
      <w:proofErr w:type="gramStart"/>
      <w:r w:rsidRPr="00422EFB">
        <w:rPr>
          <w:szCs w:val="28"/>
        </w:rPr>
        <w:t>службы  и</w:t>
      </w:r>
      <w:proofErr w:type="gramEnd"/>
      <w:r w:rsidRPr="00422EFB">
        <w:rPr>
          <w:szCs w:val="28"/>
        </w:rPr>
        <w:t xml:space="preserve"> все по линии подчиняются руководителю, но имеют право отдавать команды исполнителям. При этом наблюдается множественность связей между различными подразделениями.</w:t>
      </w:r>
    </w:p>
    <w:p w:rsidR="00422EFB" w:rsidRPr="00422EFB" w:rsidRDefault="00422EFB" w:rsidP="00422EFB">
      <w:pPr>
        <w:pStyle w:val="a6"/>
        <w:widowControl w:val="0"/>
        <w:spacing w:line="360" w:lineRule="auto"/>
        <w:rPr>
          <w:szCs w:val="28"/>
        </w:rPr>
      </w:pPr>
      <w:r w:rsidRPr="00422EFB">
        <w:rPr>
          <w:szCs w:val="28"/>
        </w:rPr>
        <w:t>3. Линейно-функциональная (смешанная) - сущность её заключается в том, что линейный персонал предприятия (директор, начальники цехов, начальники участков) имеют в своём подчинении ряд функциональных органов, каждый из которых по своей функции разрабатывает проект решения соответствующей задачи, который после утверждения линейным руководителем является обязательным для соответствующего исполнителя (функциональные органы не отдают команд).</w:t>
      </w:r>
    </w:p>
    <w:p w:rsidR="00422EFB" w:rsidRPr="00422EFB" w:rsidRDefault="00422EFB" w:rsidP="00422EFB">
      <w:pPr>
        <w:pStyle w:val="a6"/>
        <w:widowControl w:val="0"/>
        <w:spacing w:line="360" w:lineRule="auto"/>
        <w:rPr>
          <w:szCs w:val="28"/>
        </w:rPr>
      </w:pPr>
    </w:p>
    <w:p w:rsidR="00422EFB" w:rsidRPr="00422EFB" w:rsidRDefault="00422EFB" w:rsidP="00422EFB">
      <w:pPr>
        <w:widowControl w:val="0"/>
        <w:numPr>
          <w:ilvl w:val="1"/>
          <w:numId w:val="1"/>
        </w:numPr>
        <w:tabs>
          <w:tab w:val="clear" w:pos="2280"/>
          <w:tab w:val="num" w:pos="1080"/>
        </w:tabs>
        <w:spacing w:after="0" w:line="360" w:lineRule="auto"/>
        <w:ind w:left="0" w:firstLine="709"/>
        <w:jc w:val="both"/>
        <w:rPr>
          <w:rFonts w:ascii="Times New Roman" w:hAnsi="Times New Roman" w:cs="Times New Roman"/>
          <w:b/>
          <w:iCs/>
          <w:sz w:val="28"/>
          <w:szCs w:val="28"/>
          <w:lang w:val="en-US"/>
        </w:rPr>
      </w:pPr>
      <w:r w:rsidRPr="00422EFB">
        <w:rPr>
          <w:rFonts w:ascii="Times New Roman" w:hAnsi="Times New Roman" w:cs="Times New Roman"/>
          <w:sz w:val="28"/>
          <w:szCs w:val="28"/>
        </w:rPr>
        <w:t xml:space="preserve"> </w:t>
      </w:r>
      <w:r w:rsidRPr="00422EFB">
        <w:rPr>
          <w:rFonts w:ascii="Times New Roman" w:hAnsi="Times New Roman" w:cs="Times New Roman"/>
          <w:b/>
          <w:iCs/>
          <w:sz w:val="28"/>
          <w:szCs w:val="28"/>
        </w:rPr>
        <w:t>Организация производственного процесса</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b/>
          <w:iCs/>
          <w:sz w:val="28"/>
          <w:szCs w:val="28"/>
        </w:rPr>
        <w:t xml:space="preserve">        </w:t>
      </w:r>
      <w:r w:rsidRPr="00422EFB">
        <w:rPr>
          <w:rFonts w:ascii="Times New Roman" w:hAnsi="Times New Roman" w:cs="Times New Roman"/>
          <w:sz w:val="28"/>
          <w:szCs w:val="28"/>
        </w:rPr>
        <w:t>Организацию производственного процесса можно рассматривать в двух аспектах:</w:t>
      </w:r>
    </w:p>
    <w:p w:rsidR="00422EFB" w:rsidRPr="00422EFB" w:rsidRDefault="00422EFB" w:rsidP="00422EFB">
      <w:pPr>
        <w:widowControl w:val="0"/>
        <w:numPr>
          <w:ilvl w:val="0"/>
          <w:numId w:val="3"/>
        </w:numPr>
        <w:spacing w:after="0" w:line="360" w:lineRule="auto"/>
        <w:ind w:left="0" w:firstLine="709"/>
        <w:jc w:val="both"/>
        <w:rPr>
          <w:rFonts w:ascii="Times New Roman" w:hAnsi="Times New Roman" w:cs="Times New Roman"/>
          <w:sz w:val="28"/>
          <w:szCs w:val="28"/>
        </w:rPr>
      </w:pPr>
      <w:r w:rsidRPr="00422EFB">
        <w:rPr>
          <w:rFonts w:ascii="Times New Roman" w:hAnsi="Times New Roman" w:cs="Times New Roman"/>
          <w:sz w:val="28"/>
          <w:szCs w:val="28"/>
        </w:rPr>
        <w:lastRenderedPageBreak/>
        <w:t>как науку;</w:t>
      </w:r>
    </w:p>
    <w:p w:rsidR="00422EFB" w:rsidRPr="00422EFB" w:rsidRDefault="00422EFB" w:rsidP="00422EFB">
      <w:pPr>
        <w:widowControl w:val="0"/>
        <w:numPr>
          <w:ilvl w:val="0"/>
          <w:numId w:val="3"/>
        </w:numPr>
        <w:spacing w:after="0" w:line="360" w:lineRule="auto"/>
        <w:ind w:left="0" w:firstLine="709"/>
        <w:jc w:val="both"/>
        <w:rPr>
          <w:rFonts w:ascii="Times New Roman" w:hAnsi="Times New Roman" w:cs="Times New Roman"/>
          <w:sz w:val="28"/>
          <w:szCs w:val="28"/>
        </w:rPr>
      </w:pPr>
      <w:r w:rsidRPr="00422EFB">
        <w:rPr>
          <w:rFonts w:ascii="Times New Roman" w:hAnsi="Times New Roman" w:cs="Times New Roman"/>
          <w:sz w:val="28"/>
          <w:szCs w:val="28"/>
        </w:rPr>
        <w:t>как практику.</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Организация производства – старейшая наука в области производства</w:t>
      </w:r>
      <w:r w:rsidRPr="00422EFB">
        <w:rPr>
          <w:rFonts w:ascii="Times New Roman" w:hAnsi="Times New Roman" w:cs="Times New Roman"/>
          <w:i/>
          <w:sz w:val="28"/>
          <w:szCs w:val="28"/>
        </w:rPr>
        <w:t>,</w:t>
      </w:r>
      <w:r w:rsidRPr="00422EFB">
        <w:rPr>
          <w:rFonts w:ascii="Times New Roman" w:hAnsi="Times New Roman" w:cs="Times New Roman"/>
          <w:sz w:val="28"/>
          <w:szCs w:val="28"/>
        </w:rPr>
        <w:t xml:space="preserve"> которая изучает вопросы о том, как соединить во времени и в пространстве в единый производственный процесс рабочую силу, предметы и средства труда с целью получения дохода. Принципы рациональной организации производства были впервые сформулированы Генри Фордом: 1) </w:t>
      </w:r>
      <w:proofErr w:type="spellStart"/>
      <w:r w:rsidRPr="00422EFB">
        <w:rPr>
          <w:rFonts w:ascii="Times New Roman" w:hAnsi="Times New Roman" w:cs="Times New Roman"/>
          <w:sz w:val="28"/>
          <w:szCs w:val="28"/>
        </w:rPr>
        <w:t>прямоточность</w:t>
      </w:r>
      <w:proofErr w:type="spellEnd"/>
      <w:r w:rsidRPr="00422EFB">
        <w:rPr>
          <w:rFonts w:ascii="Times New Roman" w:hAnsi="Times New Roman" w:cs="Times New Roman"/>
          <w:sz w:val="28"/>
          <w:szCs w:val="28"/>
        </w:rPr>
        <w:t xml:space="preserve"> – предполагает перемещение продуктов труда по прямой линии без возвратно-поступательных и зигзагообразных перемещений. Экономическое значение данного принципа заключается в сокращении длительности производственного цикла и снижении затрат на выполнение транспортных операций.</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2) параллельность – предполагает параллельное, одновременное выполнение отдельных частей производственного процесса на всех рабочих местах, что позволяет сократить время от запуска материала до выпуска готовой продукции, что в свою очередь снижает капитальные затраты и ведет к экономии оборотных средств.</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3) непрерывность – предполагает сведение к минимуму различных перерывов в работе. При этом обеспечивается лучшее использование производственной мощности, сокращается длительность производственного цикла.</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4) ритмичность и равномерность - предполагает периодичность повторения производственного процесса строго через определенные интервалы времени на всех его стадиях и операциях, что сокращает простои оборудования, повышает производительность труда и снижает себестоимость продукции.</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 xml:space="preserve">5) специализация процесса – это сокращение количества наименований работ, операций на каждом рабочем месте, что повышает эффективность </w:t>
      </w:r>
      <w:r w:rsidRPr="00422EFB">
        <w:rPr>
          <w:rFonts w:ascii="Times New Roman" w:hAnsi="Times New Roman" w:cs="Times New Roman"/>
          <w:sz w:val="28"/>
          <w:szCs w:val="28"/>
        </w:rPr>
        <w:lastRenderedPageBreak/>
        <w:t>деятельности предприятия в целом.</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Выполнение всех этих принципов в совокупности позволяет сократить длительность производственного цикла, повысить эффективность использования производственных мощностей, сократить простои оборудования, снизить транспортные затраты и себестоимость продукции, а также потребность в оборотных средствах.</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 xml:space="preserve">Организация производства в её </w:t>
      </w:r>
      <w:r w:rsidRPr="00422EFB">
        <w:rPr>
          <w:rFonts w:ascii="Times New Roman" w:hAnsi="Times New Roman" w:cs="Times New Roman"/>
          <w:i/>
          <w:sz w:val="28"/>
          <w:szCs w:val="28"/>
        </w:rPr>
        <w:t xml:space="preserve">практическом </w:t>
      </w:r>
      <w:r w:rsidRPr="00422EFB">
        <w:rPr>
          <w:rFonts w:ascii="Times New Roman" w:hAnsi="Times New Roman" w:cs="Times New Roman"/>
          <w:sz w:val="28"/>
          <w:szCs w:val="28"/>
        </w:rPr>
        <w:t>аспекте нацелена, прежде всего, на то, чтобы процесс производства осуществлялся постоянно. Для этого необходимо:</w:t>
      </w:r>
    </w:p>
    <w:p w:rsidR="00422EFB" w:rsidRPr="00422EFB" w:rsidRDefault="00422EFB" w:rsidP="00422EFB">
      <w:pPr>
        <w:widowControl w:val="0"/>
        <w:numPr>
          <w:ilvl w:val="0"/>
          <w:numId w:val="4"/>
        </w:numPr>
        <w:spacing w:after="0" w:line="360" w:lineRule="auto"/>
        <w:ind w:left="0" w:firstLine="709"/>
        <w:jc w:val="both"/>
        <w:rPr>
          <w:rFonts w:ascii="Times New Roman" w:hAnsi="Times New Roman" w:cs="Times New Roman"/>
          <w:sz w:val="28"/>
          <w:szCs w:val="28"/>
        </w:rPr>
      </w:pPr>
      <w:r w:rsidRPr="00422EFB">
        <w:rPr>
          <w:rFonts w:ascii="Times New Roman" w:hAnsi="Times New Roman" w:cs="Times New Roman"/>
          <w:sz w:val="28"/>
          <w:szCs w:val="28"/>
        </w:rPr>
        <w:t>организовывать освоение новой продукции;</w:t>
      </w:r>
    </w:p>
    <w:p w:rsidR="00422EFB" w:rsidRPr="00422EFB" w:rsidRDefault="00422EFB" w:rsidP="00422EFB">
      <w:pPr>
        <w:widowControl w:val="0"/>
        <w:numPr>
          <w:ilvl w:val="0"/>
          <w:numId w:val="4"/>
        </w:numPr>
        <w:spacing w:after="0" w:line="360" w:lineRule="auto"/>
        <w:ind w:left="0" w:firstLine="709"/>
        <w:jc w:val="both"/>
        <w:rPr>
          <w:rFonts w:ascii="Times New Roman" w:hAnsi="Times New Roman" w:cs="Times New Roman"/>
          <w:sz w:val="28"/>
          <w:szCs w:val="28"/>
        </w:rPr>
      </w:pPr>
      <w:r w:rsidRPr="00422EFB">
        <w:rPr>
          <w:rFonts w:ascii="Times New Roman" w:hAnsi="Times New Roman" w:cs="Times New Roman"/>
          <w:sz w:val="28"/>
          <w:szCs w:val="28"/>
        </w:rPr>
        <w:t>создать систему управления качеством продукции;</w:t>
      </w:r>
    </w:p>
    <w:p w:rsidR="00422EFB" w:rsidRPr="00422EFB" w:rsidRDefault="00422EFB" w:rsidP="00422EFB">
      <w:pPr>
        <w:widowControl w:val="0"/>
        <w:numPr>
          <w:ilvl w:val="0"/>
          <w:numId w:val="4"/>
        </w:numPr>
        <w:spacing w:after="0" w:line="360" w:lineRule="auto"/>
        <w:ind w:left="0" w:firstLine="709"/>
        <w:jc w:val="both"/>
        <w:rPr>
          <w:rFonts w:ascii="Times New Roman" w:hAnsi="Times New Roman" w:cs="Times New Roman"/>
          <w:sz w:val="28"/>
          <w:szCs w:val="28"/>
        </w:rPr>
      </w:pPr>
      <w:r w:rsidRPr="00422EFB">
        <w:rPr>
          <w:rFonts w:ascii="Times New Roman" w:hAnsi="Times New Roman" w:cs="Times New Roman"/>
          <w:sz w:val="28"/>
          <w:szCs w:val="28"/>
        </w:rPr>
        <w:t>обеспечить бесперебойную поставку сырья и материалов;</w:t>
      </w:r>
    </w:p>
    <w:p w:rsidR="00422EFB" w:rsidRPr="00422EFB" w:rsidRDefault="00422EFB" w:rsidP="00422EFB">
      <w:pPr>
        <w:widowControl w:val="0"/>
        <w:numPr>
          <w:ilvl w:val="0"/>
          <w:numId w:val="4"/>
        </w:numPr>
        <w:spacing w:after="0" w:line="360" w:lineRule="auto"/>
        <w:ind w:left="0" w:firstLine="709"/>
        <w:jc w:val="both"/>
        <w:rPr>
          <w:rFonts w:ascii="Times New Roman" w:hAnsi="Times New Roman" w:cs="Times New Roman"/>
          <w:sz w:val="28"/>
          <w:szCs w:val="28"/>
        </w:rPr>
      </w:pPr>
      <w:r w:rsidRPr="00422EFB">
        <w:rPr>
          <w:rFonts w:ascii="Times New Roman" w:hAnsi="Times New Roman" w:cs="Times New Roman"/>
          <w:sz w:val="28"/>
          <w:szCs w:val="28"/>
        </w:rPr>
        <w:t>организовать сбыт продукции;</w:t>
      </w:r>
    </w:p>
    <w:p w:rsidR="00422EFB" w:rsidRPr="00422EFB" w:rsidRDefault="00422EFB" w:rsidP="00422EFB">
      <w:pPr>
        <w:widowControl w:val="0"/>
        <w:numPr>
          <w:ilvl w:val="0"/>
          <w:numId w:val="4"/>
        </w:numPr>
        <w:spacing w:after="0" w:line="360" w:lineRule="auto"/>
        <w:ind w:left="0" w:firstLine="709"/>
        <w:jc w:val="both"/>
        <w:rPr>
          <w:rFonts w:ascii="Times New Roman" w:hAnsi="Times New Roman" w:cs="Times New Roman"/>
          <w:sz w:val="28"/>
          <w:szCs w:val="28"/>
        </w:rPr>
      </w:pPr>
      <w:r w:rsidRPr="00422EFB">
        <w:rPr>
          <w:rFonts w:ascii="Times New Roman" w:hAnsi="Times New Roman" w:cs="Times New Roman"/>
          <w:sz w:val="28"/>
          <w:szCs w:val="28"/>
        </w:rPr>
        <w:t>организовать рациональный процесс производства.</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Производственный процесс - есть основа деятельности каждого предприятия, это совокупность взаимосвязанных основных, вспомогательных и обслуживающих процессов труда, направленных на изготовление продукции, выполнение работ или оказание услуг.</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 xml:space="preserve"> Основной процесс обычно состоит из заготовительной, обработочной и сборочной стадии. </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 xml:space="preserve">Под вспомогательными процессами понимают ремонт оборудования, зданий, сооружений, изготовление и ремонт технологической оснастки, производство и передачу энергии всех видов. </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 xml:space="preserve">К обслуживающим процессам относят такие, которые связаны с обслуживанием основных и вспомогательных процессов (например, складские работы, контрольные). </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 xml:space="preserve">В соответствии с этим цеха на промышленных предприятиях делятся на </w:t>
      </w:r>
      <w:r w:rsidRPr="00422EFB">
        <w:rPr>
          <w:rFonts w:ascii="Times New Roman" w:hAnsi="Times New Roman" w:cs="Times New Roman"/>
          <w:sz w:val="28"/>
          <w:szCs w:val="28"/>
        </w:rPr>
        <w:lastRenderedPageBreak/>
        <w:t>основные, обслуживающие и вспомогательные. Таким образом, производственная структура того или иного предприятия отличается значительным разнообразием и зависит от многих факторов, к примеру, от уровня специализации предприятия, от масштабов производства, от особенностей технологического процесса и т.д.</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p>
    <w:p w:rsidR="00422EFB" w:rsidRPr="00422EFB" w:rsidRDefault="00422EFB" w:rsidP="00422EFB">
      <w:pPr>
        <w:pStyle w:val="a4"/>
        <w:widowControl w:val="0"/>
        <w:numPr>
          <w:ilvl w:val="1"/>
          <w:numId w:val="1"/>
        </w:numPr>
        <w:tabs>
          <w:tab w:val="clear" w:pos="2280"/>
          <w:tab w:val="num" w:pos="1080"/>
        </w:tabs>
        <w:spacing w:line="360" w:lineRule="auto"/>
        <w:ind w:left="0" w:firstLine="709"/>
        <w:jc w:val="both"/>
        <w:rPr>
          <w:b/>
          <w:sz w:val="28"/>
          <w:szCs w:val="28"/>
        </w:rPr>
      </w:pPr>
      <w:r w:rsidRPr="00422EFB">
        <w:rPr>
          <w:b/>
          <w:sz w:val="28"/>
          <w:szCs w:val="28"/>
        </w:rPr>
        <w:t>Типы и методы организации производства</w:t>
      </w:r>
    </w:p>
    <w:p w:rsidR="00422EFB" w:rsidRPr="00422EFB" w:rsidRDefault="00422EFB" w:rsidP="00422EFB">
      <w:pPr>
        <w:pStyle w:val="a4"/>
        <w:widowControl w:val="0"/>
        <w:spacing w:line="360" w:lineRule="auto"/>
        <w:ind w:firstLine="709"/>
        <w:jc w:val="both"/>
        <w:rPr>
          <w:sz w:val="28"/>
          <w:szCs w:val="28"/>
        </w:rPr>
      </w:pPr>
      <w:r w:rsidRPr="00422EFB">
        <w:rPr>
          <w:i/>
          <w:sz w:val="28"/>
          <w:szCs w:val="28"/>
        </w:rPr>
        <w:t>Тип производства</w:t>
      </w:r>
      <w:r w:rsidRPr="00422EFB">
        <w:rPr>
          <w:sz w:val="28"/>
          <w:szCs w:val="28"/>
        </w:rPr>
        <w:t xml:space="preserve"> – это классификационная категория производства, выделяемая по признакам широты номенклатуры, стабильности объёма выпуска продукции и специализации рабочих мест.</w:t>
      </w:r>
    </w:p>
    <w:p w:rsidR="00422EFB" w:rsidRPr="00422EFB" w:rsidRDefault="00422EFB" w:rsidP="00422EFB">
      <w:pPr>
        <w:pStyle w:val="a4"/>
        <w:widowControl w:val="0"/>
        <w:spacing w:line="360" w:lineRule="auto"/>
        <w:ind w:firstLine="709"/>
        <w:jc w:val="both"/>
        <w:rPr>
          <w:sz w:val="28"/>
          <w:szCs w:val="28"/>
        </w:rPr>
      </w:pPr>
      <w:r w:rsidRPr="00422EFB">
        <w:rPr>
          <w:sz w:val="28"/>
          <w:szCs w:val="28"/>
        </w:rPr>
        <w:t xml:space="preserve"> Различают три основных типа организации производства:</w:t>
      </w:r>
    </w:p>
    <w:p w:rsidR="00422EFB" w:rsidRPr="00422EFB" w:rsidRDefault="00422EFB" w:rsidP="00422EFB">
      <w:pPr>
        <w:pStyle w:val="a4"/>
        <w:widowControl w:val="0"/>
        <w:numPr>
          <w:ilvl w:val="0"/>
          <w:numId w:val="2"/>
        </w:numPr>
        <w:spacing w:line="360" w:lineRule="auto"/>
        <w:ind w:left="0" w:firstLine="709"/>
        <w:jc w:val="both"/>
        <w:rPr>
          <w:sz w:val="28"/>
          <w:szCs w:val="28"/>
        </w:rPr>
      </w:pPr>
      <w:r w:rsidRPr="00422EFB">
        <w:rPr>
          <w:sz w:val="28"/>
          <w:szCs w:val="28"/>
        </w:rPr>
        <w:t xml:space="preserve">индивидуальное; </w:t>
      </w:r>
    </w:p>
    <w:p w:rsidR="00422EFB" w:rsidRPr="00422EFB" w:rsidRDefault="00422EFB" w:rsidP="00422EFB">
      <w:pPr>
        <w:pStyle w:val="a4"/>
        <w:widowControl w:val="0"/>
        <w:numPr>
          <w:ilvl w:val="0"/>
          <w:numId w:val="2"/>
        </w:numPr>
        <w:spacing w:line="360" w:lineRule="auto"/>
        <w:ind w:left="0" w:firstLine="709"/>
        <w:jc w:val="both"/>
        <w:rPr>
          <w:sz w:val="28"/>
          <w:szCs w:val="28"/>
        </w:rPr>
      </w:pPr>
      <w:r w:rsidRPr="00422EFB">
        <w:rPr>
          <w:sz w:val="28"/>
          <w:szCs w:val="28"/>
        </w:rPr>
        <w:t xml:space="preserve">серийное; </w:t>
      </w:r>
    </w:p>
    <w:p w:rsidR="00422EFB" w:rsidRPr="00422EFB" w:rsidRDefault="00422EFB" w:rsidP="00422EFB">
      <w:pPr>
        <w:pStyle w:val="a4"/>
        <w:widowControl w:val="0"/>
        <w:spacing w:line="360" w:lineRule="auto"/>
        <w:ind w:firstLine="709"/>
        <w:jc w:val="both"/>
        <w:rPr>
          <w:sz w:val="28"/>
          <w:szCs w:val="28"/>
        </w:rPr>
      </w:pPr>
      <w:r w:rsidRPr="00422EFB">
        <w:rPr>
          <w:sz w:val="28"/>
          <w:szCs w:val="28"/>
        </w:rPr>
        <w:t>3) массовое.</w:t>
      </w:r>
    </w:p>
    <w:p w:rsidR="00422EFB" w:rsidRPr="00422EFB" w:rsidRDefault="00422EFB" w:rsidP="00422EFB">
      <w:pPr>
        <w:pStyle w:val="a4"/>
        <w:widowControl w:val="0"/>
        <w:spacing w:line="360" w:lineRule="auto"/>
        <w:ind w:firstLine="709"/>
        <w:jc w:val="both"/>
        <w:rPr>
          <w:sz w:val="28"/>
          <w:szCs w:val="28"/>
        </w:rPr>
      </w:pPr>
      <w:r w:rsidRPr="00422EFB">
        <w:rPr>
          <w:i/>
          <w:sz w:val="28"/>
          <w:szCs w:val="28"/>
        </w:rPr>
        <w:t>Индивидуальный тип организации производства</w:t>
      </w:r>
      <w:r w:rsidRPr="00422EFB">
        <w:rPr>
          <w:sz w:val="28"/>
          <w:szCs w:val="28"/>
        </w:rPr>
        <w:t xml:space="preserve"> предполагает штучный выпуск продукции, он характерен, к примеру, для заводов тяжёлого машиностроения, судостроения;</w:t>
      </w:r>
    </w:p>
    <w:p w:rsidR="00422EFB" w:rsidRPr="00422EFB" w:rsidRDefault="00422EFB" w:rsidP="00422EFB">
      <w:pPr>
        <w:pStyle w:val="a4"/>
        <w:widowControl w:val="0"/>
        <w:spacing w:line="360" w:lineRule="auto"/>
        <w:ind w:firstLine="709"/>
        <w:jc w:val="both"/>
        <w:rPr>
          <w:sz w:val="28"/>
          <w:szCs w:val="28"/>
        </w:rPr>
      </w:pPr>
      <w:r w:rsidRPr="00422EFB">
        <w:rPr>
          <w:i/>
          <w:sz w:val="28"/>
          <w:szCs w:val="28"/>
        </w:rPr>
        <w:t>Серийный тип организации производства</w:t>
      </w:r>
      <w:r w:rsidRPr="00422EFB">
        <w:rPr>
          <w:sz w:val="28"/>
          <w:szCs w:val="28"/>
        </w:rPr>
        <w:t xml:space="preserve"> предполагает одновременное изготовление продукции широкой номенклатуры сериями</w:t>
      </w:r>
    </w:p>
    <w:p w:rsidR="00422EFB" w:rsidRPr="00422EFB" w:rsidRDefault="00422EFB" w:rsidP="00422EFB">
      <w:pPr>
        <w:pStyle w:val="a4"/>
        <w:widowControl w:val="0"/>
        <w:spacing w:line="360" w:lineRule="auto"/>
        <w:ind w:firstLine="709"/>
        <w:jc w:val="both"/>
        <w:rPr>
          <w:sz w:val="28"/>
          <w:szCs w:val="28"/>
        </w:rPr>
      </w:pPr>
      <w:r w:rsidRPr="00422EFB">
        <w:rPr>
          <w:i/>
          <w:sz w:val="28"/>
          <w:szCs w:val="28"/>
        </w:rPr>
        <w:t>Массовое производство</w:t>
      </w:r>
      <w:r w:rsidRPr="00422EFB">
        <w:rPr>
          <w:sz w:val="28"/>
          <w:szCs w:val="28"/>
        </w:rPr>
        <w:t xml:space="preserve"> предполагает ограниченную номенклатуру изделий, </w:t>
      </w:r>
      <w:proofErr w:type="gramStart"/>
      <w:r w:rsidRPr="00422EFB">
        <w:rPr>
          <w:sz w:val="28"/>
          <w:szCs w:val="28"/>
        </w:rPr>
        <w:t>выпускаемых  в</w:t>
      </w:r>
      <w:proofErr w:type="gramEnd"/>
      <w:r w:rsidRPr="00422EFB">
        <w:rPr>
          <w:sz w:val="28"/>
          <w:szCs w:val="28"/>
        </w:rPr>
        <w:t xml:space="preserve"> больших количествах. </w:t>
      </w:r>
      <w:proofErr w:type="gramStart"/>
      <w:r w:rsidRPr="00422EFB">
        <w:rPr>
          <w:sz w:val="28"/>
          <w:szCs w:val="28"/>
        </w:rPr>
        <w:t>Характеризуется  непрерывностью</w:t>
      </w:r>
      <w:proofErr w:type="gramEnd"/>
      <w:r w:rsidRPr="00422EFB">
        <w:rPr>
          <w:sz w:val="28"/>
          <w:szCs w:val="28"/>
        </w:rPr>
        <w:t xml:space="preserve"> и относительно длительным периодом изготовления. </w:t>
      </w:r>
    </w:p>
    <w:p w:rsidR="00422EFB" w:rsidRPr="00422EFB" w:rsidRDefault="00422EFB" w:rsidP="00422EFB">
      <w:pPr>
        <w:pStyle w:val="a4"/>
        <w:widowControl w:val="0"/>
        <w:spacing w:line="360" w:lineRule="auto"/>
        <w:ind w:firstLine="709"/>
        <w:jc w:val="both"/>
        <w:rPr>
          <w:i/>
          <w:sz w:val="28"/>
          <w:szCs w:val="28"/>
        </w:rPr>
      </w:pPr>
      <w:r w:rsidRPr="00422EFB">
        <w:rPr>
          <w:sz w:val="28"/>
          <w:szCs w:val="28"/>
        </w:rPr>
        <w:t xml:space="preserve">Организация производственного процесса на таких предприятиях осуществляется различными методами, а именно: </w:t>
      </w:r>
      <w:r w:rsidRPr="00422EFB">
        <w:rPr>
          <w:i/>
          <w:sz w:val="28"/>
          <w:szCs w:val="28"/>
        </w:rPr>
        <w:t xml:space="preserve">поточным, </w:t>
      </w:r>
      <w:proofErr w:type="spellStart"/>
      <w:r w:rsidRPr="00422EFB">
        <w:rPr>
          <w:i/>
          <w:sz w:val="28"/>
          <w:szCs w:val="28"/>
        </w:rPr>
        <w:t>партионным</w:t>
      </w:r>
      <w:proofErr w:type="spellEnd"/>
      <w:r w:rsidRPr="00422EFB">
        <w:rPr>
          <w:i/>
          <w:sz w:val="28"/>
          <w:szCs w:val="28"/>
        </w:rPr>
        <w:t xml:space="preserve"> и единичным.</w:t>
      </w:r>
    </w:p>
    <w:p w:rsidR="00422EFB" w:rsidRPr="00422EFB" w:rsidRDefault="00422EFB" w:rsidP="00422EFB">
      <w:pPr>
        <w:pStyle w:val="a4"/>
        <w:widowControl w:val="0"/>
        <w:spacing w:line="360" w:lineRule="auto"/>
        <w:ind w:firstLine="709"/>
        <w:jc w:val="both"/>
        <w:rPr>
          <w:sz w:val="28"/>
          <w:szCs w:val="28"/>
        </w:rPr>
      </w:pPr>
      <w:r w:rsidRPr="00422EFB">
        <w:rPr>
          <w:sz w:val="28"/>
          <w:szCs w:val="28"/>
        </w:rPr>
        <w:t xml:space="preserve">Основное звено </w:t>
      </w:r>
      <w:r w:rsidRPr="00422EFB">
        <w:rPr>
          <w:i/>
          <w:sz w:val="28"/>
          <w:szCs w:val="28"/>
        </w:rPr>
        <w:t>поточного производства</w:t>
      </w:r>
      <w:r w:rsidRPr="00422EFB">
        <w:rPr>
          <w:sz w:val="28"/>
          <w:szCs w:val="28"/>
        </w:rPr>
        <w:t xml:space="preserve"> -  поточная линия (т.е. группа рабочих мест, предназначенных для выполнения, закрепленных за ними операций, расположенных по ходу технологического процесса). Впервые поток легковых автомобилей был смоделирован Г. Фордом. Основными </w:t>
      </w:r>
      <w:r w:rsidRPr="00422EFB">
        <w:rPr>
          <w:sz w:val="28"/>
          <w:szCs w:val="28"/>
        </w:rPr>
        <w:lastRenderedPageBreak/>
        <w:t xml:space="preserve">характеристиками производительности потока являются такт и темп потока. </w:t>
      </w:r>
      <w:r w:rsidRPr="00422EFB">
        <w:rPr>
          <w:i/>
          <w:sz w:val="28"/>
          <w:szCs w:val="28"/>
        </w:rPr>
        <w:t xml:space="preserve">Такт – </w:t>
      </w:r>
      <w:r w:rsidRPr="00422EFB">
        <w:rPr>
          <w:sz w:val="28"/>
          <w:szCs w:val="28"/>
        </w:rPr>
        <w:t xml:space="preserve">это время, необходимое чтобы с конвейера сошло одно готовое изделие. Темп – количество изделий, которые сходят с потока за один час работы. Высшая </w:t>
      </w:r>
      <w:proofErr w:type="gramStart"/>
      <w:r w:rsidRPr="00422EFB">
        <w:rPr>
          <w:sz w:val="28"/>
          <w:szCs w:val="28"/>
        </w:rPr>
        <w:t>форма  поточного</w:t>
      </w:r>
      <w:proofErr w:type="gramEnd"/>
      <w:r w:rsidRPr="00422EFB">
        <w:rPr>
          <w:sz w:val="28"/>
          <w:szCs w:val="28"/>
        </w:rPr>
        <w:t xml:space="preserve"> производства – это конвейер, где все операции сильно дифференцированы (как правило, это трудоёмкая сборка). </w:t>
      </w:r>
    </w:p>
    <w:p w:rsidR="00422EFB" w:rsidRPr="00422EFB" w:rsidRDefault="00422EFB" w:rsidP="00422EFB">
      <w:pPr>
        <w:pStyle w:val="a4"/>
        <w:widowControl w:val="0"/>
        <w:spacing w:line="360" w:lineRule="auto"/>
        <w:ind w:firstLine="709"/>
        <w:jc w:val="both"/>
        <w:rPr>
          <w:sz w:val="28"/>
          <w:szCs w:val="28"/>
        </w:rPr>
      </w:pPr>
      <w:r w:rsidRPr="00422EFB">
        <w:rPr>
          <w:sz w:val="28"/>
          <w:szCs w:val="28"/>
        </w:rPr>
        <w:t xml:space="preserve">Если программа производства недостаточно высока (каждое изделие выпускается в небольшом количестве), то организуется </w:t>
      </w:r>
      <w:r w:rsidRPr="00422EFB">
        <w:rPr>
          <w:i/>
          <w:sz w:val="28"/>
          <w:szCs w:val="28"/>
        </w:rPr>
        <w:t>серийное производство</w:t>
      </w:r>
      <w:r w:rsidRPr="00422EFB">
        <w:rPr>
          <w:sz w:val="28"/>
          <w:szCs w:val="28"/>
        </w:rPr>
        <w:t xml:space="preserve">, запускаемое партиями. Партия – это количество одновременно запускаемых в производство деталей. При данном методе применяется специализированное оборудование. По производительности данный метод уступает поточному, но тоже достаточно эффективен.        </w:t>
      </w:r>
    </w:p>
    <w:p w:rsidR="00422EFB" w:rsidRPr="00422EFB" w:rsidRDefault="00422EFB" w:rsidP="00422EFB">
      <w:pPr>
        <w:pStyle w:val="a4"/>
        <w:widowControl w:val="0"/>
        <w:spacing w:line="360" w:lineRule="auto"/>
        <w:ind w:firstLine="709"/>
        <w:jc w:val="both"/>
        <w:rPr>
          <w:i/>
          <w:sz w:val="28"/>
          <w:szCs w:val="28"/>
        </w:rPr>
      </w:pPr>
      <w:r w:rsidRPr="00422EFB">
        <w:rPr>
          <w:sz w:val="28"/>
          <w:szCs w:val="28"/>
        </w:rPr>
        <w:t xml:space="preserve">В тех случаях, когда на предприятии выпускается неустойчивая номенклатура изделий, но единицами или мелкими партиями, в небольших количествах, на универсальном оборудовании, говорят о </w:t>
      </w:r>
      <w:r w:rsidRPr="00422EFB">
        <w:rPr>
          <w:i/>
          <w:sz w:val="28"/>
          <w:szCs w:val="28"/>
        </w:rPr>
        <w:t>единичном методе производства.</w:t>
      </w:r>
    </w:p>
    <w:p w:rsidR="00422EFB" w:rsidRPr="00422EFB" w:rsidRDefault="00422EFB" w:rsidP="00422EFB">
      <w:pPr>
        <w:pStyle w:val="a4"/>
        <w:widowControl w:val="0"/>
        <w:spacing w:line="360" w:lineRule="auto"/>
        <w:ind w:firstLine="709"/>
        <w:jc w:val="both"/>
        <w:rPr>
          <w:sz w:val="28"/>
          <w:szCs w:val="28"/>
        </w:rPr>
      </w:pPr>
      <w:r w:rsidRPr="00422EFB">
        <w:rPr>
          <w:sz w:val="28"/>
          <w:szCs w:val="28"/>
        </w:rPr>
        <w:t>Организация производственного процесса во многом определяется типом производства на предприятии и применяемыми при этом методами.</w:t>
      </w:r>
    </w:p>
    <w:p w:rsidR="00422EFB" w:rsidRPr="00422EFB" w:rsidRDefault="00422EFB" w:rsidP="00422EFB">
      <w:pPr>
        <w:pStyle w:val="a4"/>
        <w:widowControl w:val="0"/>
        <w:spacing w:line="360" w:lineRule="auto"/>
        <w:ind w:firstLine="709"/>
        <w:jc w:val="both"/>
        <w:rPr>
          <w:sz w:val="28"/>
          <w:szCs w:val="28"/>
        </w:rPr>
      </w:pPr>
      <w:r w:rsidRPr="00422EFB">
        <w:rPr>
          <w:sz w:val="28"/>
          <w:szCs w:val="28"/>
        </w:rPr>
        <w:t xml:space="preserve"> </w:t>
      </w:r>
    </w:p>
    <w:p w:rsidR="00422EFB" w:rsidRPr="00422EFB" w:rsidRDefault="00422EFB" w:rsidP="00422EFB">
      <w:pPr>
        <w:pStyle w:val="3"/>
        <w:keepNext w:val="0"/>
        <w:widowControl w:val="0"/>
        <w:numPr>
          <w:ilvl w:val="1"/>
          <w:numId w:val="1"/>
        </w:numPr>
        <w:tabs>
          <w:tab w:val="clear" w:pos="2280"/>
          <w:tab w:val="num" w:pos="1080"/>
        </w:tabs>
        <w:spacing w:line="360" w:lineRule="auto"/>
        <w:ind w:left="0" w:firstLine="709"/>
        <w:rPr>
          <w:szCs w:val="28"/>
        </w:rPr>
      </w:pPr>
      <w:r w:rsidRPr="00422EFB">
        <w:rPr>
          <w:b/>
          <w:szCs w:val="28"/>
        </w:rPr>
        <w:t>Формы организации общественного производства</w:t>
      </w:r>
    </w:p>
    <w:p w:rsidR="00422EFB" w:rsidRPr="00422EFB" w:rsidRDefault="00422EFB" w:rsidP="00422EFB">
      <w:pPr>
        <w:pStyle w:val="3"/>
        <w:keepNext w:val="0"/>
        <w:widowControl w:val="0"/>
        <w:spacing w:line="360" w:lineRule="auto"/>
        <w:ind w:firstLine="709"/>
        <w:rPr>
          <w:szCs w:val="28"/>
        </w:rPr>
      </w:pPr>
      <w:r w:rsidRPr="00422EFB">
        <w:rPr>
          <w:szCs w:val="28"/>
        </w:rPr>
        <w:t xml:space="preserve"> </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 xml:space="preserve"> К формам организации общественного производства относятся: концентрация производства, специализация и кооперирование, комбинирование производства на предприятии.</w:t>
      </w:r>
    </w:p>
    <w:p w:rsidR="00422EFB" w:rsidRPr="00422EFB" w:rsidRDefault="00422EFB" w:rsidP="00422EFB">
      <w:pPr>
        <w:widowControl w:val="0"/>
        <w:spacing w:line="360" w:lineRule="auto"/>
        <w:ind w:firstLine="709"/>
        <w:rPr>
          <w:rFonts w:ascii="Times New Roman" w:hAnsi="Times New Roman" w:cs="Times New Roman"/>
          <w:sz w:val="28"/>
          <w:szCs w:val="28"/>
        </w:rPr>
      </w:pPr>
      <w:r w:rsidRPr="00422EFB">
        <w:rPr>
          <w:rFonts w:ascii="Times New Roman" w:hAnsi="Times New Roman" w:cs="Times New Roman"/>
          <w:i/>
          <w:sz w:val="28"/>
          <w:szCs w:val="28"/>
        </w:rPr>
        <w:t>Концентрация производства</w:t>
      </w:r>
      <w:r w:rsidRPr="00422EFB">
        <w:rPr>
          <w:rFonts w:ascii="Times New Roman" w:hAnsi="Times New Roman" w:cs="Times New Roman"/>
          <w:sz w:val="28"/>
          <w:szCs w:val="28"/>
        </w:rPr>
        <w:t xml:space="preserve"> – это сосредоточение производства продукции на всё более крупных предприятиях. О степени концентрации судят по ряду показателей:</w:t>
      </w:r>
    </w:p>
    <w:p w:rsidR="00422EFB" w:rsidRPr="00422EFB" w:rsidRDefault="00422EFB" w:rsidP="00422EFB">
      <w:pPr>
        <w:widowControl w:val="0"/>
        <w:numPr>
          <w:ilvl w:val="0"/>
          <w:numId w:val="5"/>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t>Годовой объём производимой на предприятии продукции;</w:t>
      </w:r>
    </w:p>
    <w:p w:rsidR="00422EFB" w:rsidRPr="00422EFB" w:rsidRDefault="00422EFB" w:rsidP="00422EFB">
      <w:pPr>
        <w:widowControl w:val="0"/>
        <w:numPr>
          <w:ilvl w:val="0"/>
          <w:numId w:val="5"/>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t>Удельный вес выпускаемой на предприятии продукции в общем объёме выпуска аналогичной продукции в стране или регионе;</w:t>
      </w:r>
    </w:p>
    <w:p w:rsidR="00422EFB" w:rsidRPr="00422EFB" w:rsidRDefault="00422EFB" w:rsidP="00422EFB">
      <w:pPr>
        <w:widowControl w:val="0"/>
        <w:numPr>
          <w:ilvl w:val="0"/>
          <w:numId w:val="5"/>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lastRenderedPageBreak/>
        <w:t>Среднегодовая численность работающих на предприятии;</w:t>
      </w:r>
    </w:p>
    <w:p w:rsidR="00422EFB" w:rsidRPr="00422EFB" w:rsidRDefault="00422EFB" w:rsidP="00422EFB">
      <w:pPr>
        <w:widowControl w:val="0"/>
        <w:numPr>
          <w:ilvl w:val="0"/>
          <w:numId w:val="5"/>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t xml:space="preserve">Среднегодовая стоимость основных производственных фондов. </w:t>
      </w:r>
    </w:p>
    <w:p w:rsidR="00422EFB" w:rsidRPr="00422EFB" w:rsidRDefault="00422EFB" w:rsidP="00422EFB">
      <w:pPr>
        <w:widowControl w:val="0"/>
        <w:spacing w:line="360" w:lineRule="auto"/>
        <w:ind w:firstLine="709"/>
        <w:rPr>
          <w:rFonts w:ascii="Times New Roman" w:hAnsi="Times New Roman" w:cs="Times New Roman"/>
          <w:sz w:val="28"/>
          <w:szCs w:val="28"/>
        </w:rPr>
      </w:pPr>
      <w:r w:rsidRPr="00422EFB">
        <w:rPr>
          <w:rFonts w:ascii="Times New Roman" w:hAnsi="Times New Roman" w:cs="Times New Roman"/>
          <w:sz w:val="28"/>
          <w:szCs w:val="28"/>
        </w:rPr>
        <w:t>Одного показателя для оценки степени концентрации недостаточно. Высокая концентрация наряду с достоинствами имеет ряд недостатков. Рассмотрим те и другие.</w:t>
      </w:r>
    </w:p>
    <w:p w:rsidR="00422EFB" w:rsidRPr="00422EFB" w:rsidRDefault="00422EFB" w:rsidP="00422EFB">
      <w:pPr>
        <w:widowControl w:val="0"/>
        <w:spacing w:line="360" w:lineRule="auto"/>
        <w:ind w:firstLine="709"/>
        <w:rPr>
          <w:rFonts w:ascii="Times New Roman" w:hAnsi="Times New Roman" w:cs="Times New Roman"/>
          <w:sz w:val="28"/>
          <w:szCs w:val="28"/>
        </w:rPr>
      </w:pPr>
      <w:r w:rsidRPr="00422EFB">
        <w:rPr>
          <w:rFonts w:ascii="Times New Roman" w:hAnsi="Times New Roman" w:cs="Times New Roman"/>
          <w:i/>
          <w:sz w:val="28"/>
          <w:szCs w:val="28"/>
        </w:rPr>
        <w:t>Достоинства концентрации производства:</w:t>
      </w:r>
    </w:p>
    <w:p w:rsidR="00422EFB" w:rsidRPr="00422EFB" w:rsidRDefault="00422EFB" w:rsidP="00422EFB">
      <w:pPr>
        <w:widowControl w:val="0"/>
        <w:numPr>
          <w:ilvl w:val="1"/>
          <w:numId w:val="5"/>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t>Крупный капитал, сосредоточенный в рамках одного предприятия.</w:t>
      </w:r>
    </w:p>
    <w:p w:rsidR="00422EFB" w:rsidRPr="00422EFB" w:rsidRDefault="00422EFB" w:rsidP="00422EFB">
      <w:pPr>
        <w:widowControl w:val="0"/>
        <w:numPr>
          <w:ilvl w:val="1"/>
          <w:numId w:val="5"/>
        </w:numPr>
        <w:spacing w:after="0" w:line="360" w:lineRule="auto"/>
        <w:ind w:left="0" w:firstLine="709"/>
        <w:rPr>
          <w:rFonts w:ascii="Times New Roman" w:hAnsi="Times New Roman" w:cs="Times New Roman"/>
          <w:sz w:val="28"/>
          <w:szCs w:val="28"/>
          <w:lang w:val="en-US"/>
        </w:rPr>
      </w:pPr>
      <w:r w:rsidRPr="00422EFB">
        <w:rPr>
          <w:rFonts w:ascii="Times New Roman" w:hAnsi="Times New Roman" w:cs="Times New Roman"/>
          <w:sz w:val="28"/>
          <w:szCs w:val="28"/>
        </w:rPr>
        <w:t>Возможность проводить научные исследования.</w:t>
      </w:r>
    </w:p>
    <w:p w:rsidR="00422EFB" w:rsidRPr="00422EFB" w:rsidRDefault="00422EFB" w:rsidP="00422EFB">
      <w:pPr>
        <w:widowControl w:val="0"/>
        <w:numPr>
          <w:ilvl w:val="1"/>
          <w:numId w:val="5"/>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t>Возможность применения высоких технологий.</w:t>
      </w:r>
    </w:p>
    <w:p w:rsidR="00422EFB" w:rsidRPr="00422EFB" w:rsidRDefault="00422EFB" w:rsidP="00422EFB">
      <w:pPr>
        <w:widowControl w:val="0"/>
        <w:numPr>
          <w:ilvl w:val="1"/>
          <w:numId w:val="5"/>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t>Низкая себестоимость выпускаемой продукции.</w:t>
      </w:r>
    </w:p>
    <w:p w:rsidR="00422EFB" w:rsidRPr="00422EFB" w:rsidRDefault="00422EFB" w:rsidP="00422EFB">
      <w:pPr>
        <w:widowControl w:val="0"/>
        <w:spacing w:line="360" w:lineRule="auto"/>
        <w:ind w:firstLine="709"/>
        <w:rPr>
          <w:rFonts w:ascii="Times New Roman" w:hAnsi="Times New Roman" w:cs="Times New Roman"/>
          <w:i/>
          <w:sz w:val="28"/>
          <w:szCs w:val="28"/>
        </w:rPr>
      </w:pPr>
      <w:r w:rsidRPr="00422EFB">
        <w:rPr>
          <w:rFonts w:ascii="Times New Roman" w:hAnsi="Times New Roman" w:cs="Times New Roman"/>
          <w:i/>
          <w:sz w:val="28"/>
          <w:szCs w:val="28"/>
        </w:rPr>
        <w:t>Недостатки концентрации производства:</w:t>
      </w:r>
    </w:p>
    <w:p w:rsidR="00422EFB" w:rsidRPr="00422EFB" w:rsidRDefault="00422EFB" w:rsidP="00422EFB">
      <w:pPr>
        <w:widowControl w:val="0"/>
        <w:numPr>
          <w:ilvl w:val="0"/>
          <w:numId w:val="6"/>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t>Большие капиталовложения для создания концентрированных производств.</w:t>
      </w:r>
    </w:p>
    <w:p w:rsidR="00422EFB" w:rsidRPr="00422EFB" w:rsidRDefault="00422EFB" w:rsidP="00422EFB">
      <w:pPr>
        <w:widowControl w:val="0"/>
        <w:numPr>
          <w:ilvl w:val="0"/>
          <w:numId w:val="6"/>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t>Неспособность к быстрой перестройке производства на выпуск новой продукции.</w:t>
      </w:r>
    </w:p>
    <w:p w:rsidR="00422EFB" w:rsidRPr="00422EFB" w:rsidRDefault="00422EFB" w:rsidP="00422EFB">
      <w:pPr>
        <w:widowControl w:val="0"/>
        <w:numPr>
          <w:ilvl w:val="0"/>
          <w:numId w:val="6"/>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t>Длительные сроки создания таких производств.</w:t>
      </w:r>
    </w:p>
    <w:p w:rsidR="00422EFB" w:rsidRPr="00422EFB" w:rsidRDefault="00422EFB" w:rsidP="00422EFB">
      <w:pPr>
        <w:widowControl w:val="0"/>
        <w:numPr>
          <w:ilvl w:val="0"/>
          <w:numId w:val="6"/>
        </w:numPr>
        <w:spacing w:after="0" w:line="360" w:lineRule="auto"/>
        <w:ind w:left="0" w:firstLine="709"/>
        <w:rPr>
          <w:rFonts w:ascii="Times New Roman" w:hAnsi="Times New Roman" w:cs="Times New Roman"/>
          <w:sz w:val="28"/>
          <w:szCs w:val="28"/>
        </w:rPr>
      </w:pPr>
      <w:r w:rsidRPr="00422EFB">
        <w:rPr>
          <w:rFonts w:ascii="Times New Roman" w:hAnsi="Times New Roman" w:cs="Times New Roman"/>
          <w:sz w:val="28"/>
          <w:szCs w:val="28"/>
        </w:rPr>
        <w:t>Высокие транспортные расходы.</w:t>
      </w:r>
    </w:p>
    <w:p w:rsidR="00422EFB" w:rsidRPr="00422EFB" w:rsidRDefault="00422EFB" w:rsidP="00422EFB">
      <w:pPr>
        <w:widowControl w:val="0"/>
        <w:spacing w:line="360" w:lineRule="auto"/>
        <w:ind w:firstLine="709"/>
        <w:rPr>
          <w:rFonts w:ascii="Times New Roman" w:hAnsi="Times New Roman" w:cs="Times New Roman"/>
          <w:sz w:val="28"/>
          <w:szCs w:val="28"/>
        </w:rPr>
      </w:pPr>
      <w:r w:rsidRPr="00422EFB">
        <w:rPr>
          <w:rFonts w:ascii="Times New Roman" w:hAnsi="Times New Roman" w:cs="Times New Roman"/>
          <w:sz w:val="28"/>
          <w:szCs w:val="28"/>
        </w:rPr>
        <w:t>Исследователи установили: чтобы добиться гибкости производства, в экономике должны сосуществовать наряду с высококонцентрированными предприятиями малые и средние предприятия.</w:t>
      </w:r>
    </w:p>
    <w:p w:rsidR="00422EFB" w:rsidRPr="00422EFB" w:rsidRDefault="00422EFB" w:rsidP="00422EFB">
      <w:pPr>
        <w:widowControl w:val="0"/>
        <w:spacing w:line="360" w:lineRule="auto"/>
        <w:ind w:firstLine="709"/>
        <w:rPr>
          <w:rFonts w:ascii="Times New Roman" w:hAnsi="Times New Roman" w:cs="Times New Roman"/>
          <w:sz w:val="28"/>
          <w:szCs w:val="28"/>
        </w:rPr>
      </w:pPr>
      <w:r w:rsidRPr="00422EFB">
        <w:rPr>
          <w:rFonts w:ascii="Times New Roman" w:hAnsi="Times New Roman" w:cs="Times New Roman"/>
          <w:i/>
          <w:sz w:val="28"/>
          <w:szCs w:val="28"/>
        </w:rPr>
        <w:t xml:space="preserve">Специализация – </w:t>
      </w:r>
      <w:r w:rsidRPr="00422EFB">
        <w:rPr>
          <w:rFonts w:ascii="Times New Roman" w:hAnsi="Times New Roman" w:cs="Times New Roman"/>
          <w:sz w:val="28"/>
          <w:szCs w:val="28"/>
        </w:rPr>
        <w:t>есть сосредоточение производства однородной, однотипной продукции на одном предприятии и применение при этом массово поточного производства с высоко производственной техникой и технологией, высокой производительностью труда.</w:t>
      </w:r>
    </w:p>
    <w:p w:rsidR="00422EFB" w:rsidRPr="00422EFB" w:rsidRDefault="00422EFB" w:rsidP="00422EFB">
      <w:pPr>
        <w:widowControl w:val="0"/>
        <w:spacing w:line="360" w:lineRule="auto"/>
        <w:ind w:firstLine="709"/>
        <w:rPr>
          <w:rFonts w:ascii="Times New Roman" w:hAnsi="Times New Roman" w:cs="Times New Roman"/>
          <w:sz w:val="28"/>
          <w:szCs w:val="28"/>
        </w:rPr>
      </w:pPr>
      <w:r w:rsidRPr="00422EFB">
        <w:rPr>
          <w:rFonts w:ascii="Times New Roman" w:hAnsi="Times New Roman" w:cs="Times New Roman"/>
          <w:sz w:val="28"/>
          <w:szCs w:val="28"/>
        </w:rPr>
        <w:t>Различают следующие формы специализации:</w:t>
      </w:r>
    </w:p>
    <w:p w:rsidR="00422EFB" w:rsidRPr="00422EFB" w:rsidRDefault="00422EFB" w:rsidP="00422EFB">
      <w:pPr>
        <w:widowControl w:val="0"/>
        <w:spacing w:line="360" w:lineRule="auto"/>
        <w:ind w:firstLine="709"/>
        <w:rPr>
          <w:rFonts w:ascii="Times New Roman" w:hAnsi="Times New Roman" w:cs="Times New Roman"/>
          <w:sz w:val="28"/>
          <w:szCs w:val="28"/>
        </w:rPr>
      </w:pPr>
      <w:r w:rsidRPr="00422EFB">
        <w:rPr>
          <w:rFonts w:ascii="Times New Roman" w:hAnsi="Times New Roman" w:cs="Times New Roman"/>
          <w:sz w:val="28"/>
          <w:szCs w:val="28"/>
        </w:rPr>
        <w:t xml:space="preserve">- предметная (предприятие выпускает в больших масштабах </w:t>
      </w:r>
      <w:r w:rsidRPr="00422EFB">
        <w:rPr>
          <w:rFonts w:ascii="Times New Roman" w:hAnsi="Times New Roman" w:cs="Times New Roman"/>
          <w:sz w:val="28"/>
          <w:szCs w:val="28"/>
        </w:rPr>
        <w:lastRenderedPageBreak/>
        <w:t>определённый вид продукции, например, холодильники, комбайны и т.д.);</w:t>
      </w:r>
    </w:p>
    <w:p w:rsidR="00422EFB" w:rsidRPr="00422EFB" w:rsidRDefault="00422EFB" w:rsidP="00422EFB">
      <w:pPr>
        <w:widowControl w:val="0"/>
        <w:spacing w:line="360" w:lineRule="auto"/>
        <w:ind w:firstLine="709"/>
        <w:rPr>
          <w:rFonts w:ascii="Times New Roman" w:hAnsi="Times New Roman" w:cs="Times New Roman"/>
          <w:sz w:val="28"/>
          <w:szCs w:val="28"/>
        </w:rPr>
      </w:pPr>
      <w:r w:rsidRPr="00422EFB">
        <w:rPr>
          <w:rFonts w:ascii="Times New Roman" w:hAnsi="Times New Roman" w:cs="Times New Roman"/>
          <w:sz w:val="28"/>
          <w:szCs w:val="28"/>
        </w:rPr>
        <w:t xml:space="preserve">- </w:t>
      </w:r>
      <w:proofErr w:type="spellStart"/>
      <w:r w:rsidRPr="00422EFB">
        <w:rPr>
          <w:rFonts w:ascii="Times New Roman" w:hAnsi="Times New Roman" w:cs="Times New Roman"/>
          <w:sz w:val="28"/>
          <w:szCs w:val="28"/>
        </w:rPr>
        <w:t>подетальная</w:t>
      </w:r>
      <w:proofErr w:type="spellEnd"/>
      <w:r w:rsidRPr="00422EFB">
        <w:rPr>
          <w:rFonts w:ascii="Times New Roman" w:hAnsi="Times New Roman" w:cs="Times New Roman"/>
          <w:sz w:val="28"/>
          <w:szCs w:val="28"/>
        </w:rPr>
        <w:t xml:space="preserve"> (предприятие специализируется на выпуске деталей, узлов, которые поставляются затем на предприятия с предметной специализацией, например, производство подшипников, болтов и т.д.);</w:t>
      </w:r>
    </w:p>
    <w:p w:rsidR="00422EFB" w:rsidRPr="00422EFB" w:rsidRDefault="00422EFB" w:rsidP="00422EFB">
      <w:pPr>
        <w:widowControl w:val="0"/>
        <w:spacing w:line="360" w:lineRule="auto"/>
        <w:ind w:firstLine="709"/>
        <w:rPr>
          <w:rFonts w:ascii="Times New Roman" w:hAnsi="Times New Roman" w:cs="Times New Roman"/>
          <w:sz w:val="28"/>
          <w:szCs w:val="28"/>
        </w:rPr>
      </w:pPr>
      <w:r w:rsidRPr="00422EFB">
        <w:rPr>
          <w:rFonts w:ascii="Times New Roman" w:hAnsi="Times New Roman" w:cs="Times New Roman"/>
          <w:sz w:val="28"/>
          <w:szCs w:val="28"/>
        </w:rPr>
        <w:t xml:space="preserve">- </w:t>
      </w:r>
      <w:proofErr w:type="gramStart"/>
      <w:r w:rsidRPr="00422EFB">
        <w:rPr>
          <w:rFonts w:ascii="Times New Roman" w:hAnsi="Times New Roman" w:cs="Times New Roman"/>
          <w:sz w:val="28"/>
          <w:szCs w:val="28"/>
        </w:rPr>
        <w:t>технологическая  (</w:t>
      </w:r>
      <w:proofErr w:type="gramEnd"/>
      <w:r w:rsidRPr="00422EFB">
        <w:rPr>
          <w:rFonts w:ascii="Times New Roman" w:hAnsi="Times New Roman" w:cs="Times New Roman"/>
          <w:sz w:val="28"/>
          <w:szCs w:val="28"/>
        </w:rPr>
        <w:t>предприятие специализируется на производстве технологически однородных работ, к примеру, литейное производство);</w:t>
      </w:r>
    </w:p>
    <w:p w:rsidR="00422EFB" w:rsidRPr="00422EFB" w:rsidRDefault="00422EFB" w:rsidP="00422EFB">
      <w:pPr>
        <w:widowControl w:val="0"/>
        <w:spacing w:line="360" w:lineRule="auto"/>
        <w:ind w:firstLine="709"/>
        <w:rPr>
          <w:rFonts w:ascii="Times New Roman" w:hAnsi="Times New Roman" w:cs="Times New Roman"/>
          <w:sz w:val="28"/>
          <w:szCs w:val="28"/>
        </w:rPr>
      </w:pPr>
      <w:r w:rsidRPr="00422EFB">
        <w:rPr>
          <w:rFonts w:ascii="Times New Roman" w:hAnsi="Times New Roman" w:cs="Times New Roman"/>
          <w:sz w:val="28"/>
          <w:szCs w:val="28"/>
        </w:rPr>
        <w:t xml:space="preserve">- </w:t>
      </w:r>
      <w:proofErr w:type="gramStart"/>
      <w:r w:rsidRPr="00422EFB">
        <w:rPr>
          <w:rFonts w:ascii="Times New Roman" w:hAnsi="Times New Roman" w:cs="Times New Roman"/>
          <w:sz w:val="28"/>
          <w:szCs w:val="28"/>
        </w:rPr>
        <w:t>функциональная  (</w:t>
      </w:r>
      <w:proofErr w:type="gramEnd"/>
      <w:r w:rsidRPr="00422EFB">
        <w:rPr>
          <w:rFonts w:ascii="Times New Roman" w:hAnsi="Times New Roman" w:cs="Times New Roman"/>
          <w:sz w:val="28"/>
          <w:szCs w:val="28"/>
        </w:rPr>
        <w:t>предприятие специализируется на выполнении каких-либо конкретных функций, например, предприятия инфраструктуры: транспортные, предприятия связи).</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 xml:space="preserve">Углубление специализации ведет к углублению кооперированных связей </w:t>
      </w:r>
      <w:proofErr w:type="gramStart"/>
      <w:r w:rsidRPr="00422EFB">
        <w:rPr>
          <w:rFonts w:ascii="Times New Roman" w:hAnsi="Times New Roman" w:cs="Times New Roman"/>
          <w:sz w:val="28"/>
          <w:szCs w:val="28"/>
        </w:rPr>
        <w:t>между  предприятиями</w:t>
      </w:r>
      <w:proofErr w:type="gramEnd"/>
      <w:r w:rsidRPr="00422EFB">
        <w:rPr>
          <w:rFonts w:ascii="Times New Roman" w:hAnsi="Times New Roman" w:cs="Times New Roman"/>
          <w:sz w:val="28"/>
          <w:szCs w:val="28"/>
        </w:rPr>
        <w:t xml:space="preserve">. Под </w:t>
      </w:r>
      <w:r w:rsidRPr="00422EFB">
        <w:rPr>
          <w:rFonts w:ascii="Times New Roman" w:hAnsi="Times New Roman" w:cs="Times New Roman"/>
          <w:i/>
          <w:sz w:val="28"/>
          <w:szCs w:val="28"/>
        </w:rPr>
        <w:t>кооперированием</w:t>
      </w:r>
      <w:r w:rsidRPr="00422EFB">
        <w:rPr>
          <w:rFonts w:ascii="Times New Roman" w:hAnsi="Times New Roman" w:cs="Times New Roman"/>
          <w:sz w:val="28"/>
          <w:szCs w:val="28"/>
        </w:rPr>
        <w:t xml:space="preserve"> понимают производственные связи предприятий по совместному производству конечной продукции. </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 xml:space="preserve">Одной из наиболее прогрессивных форм организации общественного производства является </w:t>
      </w:r>
      <w:r w:rsidRPr="00422EFB">
        <w:rPr>
          <w:rFonts w:ascii="Times New Roman" w:hAnsi="Times New Roman" w:cs="Times New Roman"/>
          <w:i/>
          <w:sz w:val="28"/>
          <w:szCs w:val="28"/>
        </w:rPr>
        <w:t>комбинирование производства</w:t>
      </w:r>
      <w:r w:rsidRPr="00422EFB">
        <w:rPr>
          <w:rFonts w:ascii="Times New Roman" w:hAnsi="Times New Roman" w:cs="Times New Roman"/>
          <w:sz w:val="28"/>
          <w:szCs w:val="28"/>
        </w:rPr>
        <w:t>, т.е. технологическое сочетание взаимосвязанных разнородных производств одной или нескольких отраслей промышленности в рамках одного предприятия - комбината.</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r w:rsidRPr="00422EFB">
        <w:rPr>
          <w:rFonts w:ascii="Times New Roman" w:hAnsi="Times New Roman" w:cs="Times New Roman"/>
          <w:sz w:val="28"/>
          <w:szCs w:val="28"/>
        </w:rPr>
        <w:t>Многие современные комбинаты сочетают в определённой степени две или три формы комбинирования, что обеспечивает высокую производительность труда (за счёт высокой концентрации и специализации), экономию транспортных расходов (так как все связи осуществляются внутри предприятия), сырья, материалов, энергии и топлива.</w:t>
      </w:r>
    </w:p>
    <w:p w:rsidR="00422EFB" w:rsidRPr="00422EFB" w:rsidRDefault="00422EFB" w:rsidP="00422EFB">
      <w:pPr>
        <w:shd w:val="clear" w:color="auto" w:fill="FFFFFF"/>
        <w:rPr>
          <w:rFonts w:ascii="Times New Roman" w:hAnsi="Times New Roman" w:cs="Times New Roman"/>
          <w:b/>
          <w:color w:val="000000"/>
          <w:sz w:val="28"/>
          <w:szCs w:val="28"/>
        </w:rPr>
      </w:pPr>
      <w:proofErr w:type="gramStart"/>
      <w:r w:rsidRPr="00422EFB">
        <w:rPr>
          <w:rFonts w:ascii="Times New Roman" w:hAnsi="Times New Roman" w:cs="Times New Roman"/>
          <w:b/>
          <w:color w:val="000000"/>
          <w:sz w:val="28"/>
          <w:szCs w:val="28"/>
        </w:rPr>
        <w:t>Прочитать ,</w:t>
      </w:r>
      <w:proofErr w:type="gramEnd"/>
      <w:r w:rsidRPr="00422EFB">
        <w:rPr>
          <w:rFonts w:ascii="Times New Roman" w:hAnsi="Times New Roman" w:cs="Times New Roman"/>
          <w:b/>
          <w:color w:val="000000"/>
          <w:sz w:val="28"/>
          <w:szCs w:val="28"/>
        </w:rPr>
        <w:t xml:space="preserve"> составить краткий конспект.</w:t>
      </w:r>
    </w:p>
    <w:p w:rsidR="00422EFB" w:rsidRPr="00422EFB" w:rsidRDefault="00422EFB" w:rsidP="00422EFB">
      <w:pPr>
        <w:shd w:val="clear" w:color="auto" w:fill="FFFFFF"/>
        <w:rPr>
          <w:rFonts w:ascii="Times New Roman" w:hAnsi="Times New Roman" w:cs="Times New Roman"/>
          <w:b/>
          <w:color w:val="000000"/>
          <w:sz w:val="28"/>
          <w:szCs w:val="28"/>
        </w:rPr>
      </w:pPr>
      <w:r w:rsidRPr="00422EFB">
        <w:rPr>
          <w:rFonts w:ascii="Times New Roman" w:hAnsi="Times New Roman" w:cs="Times New Roman"/>
          <w:b/>
          <w:color w:val="000000"/>
          <w:sz w:val="28"/>
          <w:szCs w:val="28"/>
        </w:rPr>
        <w:t xml:space="preserve">Преподаватель: </w:t>
      </w:r>
      <w:r>
        <w:rPr>
          <w:rFonts w:ascii="Times New Roman" w:hAnsi="Times New Roman" w:cs="Times New Roman"/>
          <w:b/>
          <w:color w:val="000000"/>
          <w:sz w:val="28"/>
          <w:szCs w:val="28"/>
        </w:rPr>
        <w:t xml:space="preserve">Керимова </w:t>
      </w:r>
      <w:proofErr w:type="spellStart"/>
      <w:r>
        <w:rPr>
          <w:rFonts w:ascii="Times New Roman" w:hAnsi="Times New Roman" w:cs="Times New Roman"/>
          <w:b/>
          <w:color w:val="000000"/>
          <w:sz w:val="28"/>
          <w:szCs w:val="28"/>
        </w:rPr>
        <w:t>Дияна</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Назировна</w:t>
      </w:r>
      <w:proofErr w:type="spellEnd"/>
    </w:p>
    <w:p w:rsidR="00422EFB" w:rsidRPr="00422EFB" w:rsidRDefault="00422EFB" w:rsidP="00422EFB">
      <w:pPr>
        <w:widowControl w:val="0"/>
        <w:spacing w:line="360" w:lineRule="auto"/>
        <w:ind w:firstLine="709"/>
        <w:jc w:val="both"/>
        <w:rPr>
          <w:rFonts w:ascii="Times New Roman" w:hAnsi="Times New Roman" w:cs="Times New Roman"/>
          <w:b/>
          <w:sz w:val="28"/>
          <w:szCs w:val="28"/>
          <w:lang w:val="en-US"/>
        </w:rPr>
      </w:pPr>
      <w:r w:rsidRPr="00422EFB">
        <w:rPr>
          <w:rFonts w:ascii="Times New Roman" w:hAnsi="Times New Roman" w:cs="Times New Roman"/>
          <w:b/>
          <w:sz w:val="28"/>
          <w:szCs w:val="28"/>
        </w:rPr>
        <w:t xml:space="preserve">Почта: </w:t>
      </w:r>
      <w:r w:rsidRPr="00422EFB">
        <w:rPr>
          <w:rFonts w:ascii="Times New Roman" w:hAnsi="Times New Roman" w:cs="Times New Roman"/>
          <w:b/>
          <w:sz w:val="28"/>
          <w:szCs w:val="28"/>
          <w:lang w:val="en-US"/>
        </w:rPr>
        <w:t>diana.k.94@mail.ru</w:t>
      </w:r>
    </w:p>
    <w:p w:rsidR="00422EFB" w:rsidRPr="00422EFB" w:rsidRDefault="00422EFB" w:rsidP="00422EFB">
      <w:pPr>
        <w:widowControl w:val="0"/>
        <w:spacing w:line="360" w:lineRule="auto"/>
        <w:ind w:firstLine="709"/>
        <w:jc w:val="both"/>
        <w:rPr>
          <w:rFonts w:ascii="Times New Roman" w:hAnsi="Times New Roman" w:cs="Times New Roman"/>
          <w:sz w:val="28"/>
          <w:szCs w:val="28"/>
        </w:rPr>
      </w:pPr>
    </w:p>
    <w:p w:rsidR="00422EFB" w:rsidRPr="00422EFB" w:rsidRDefault="00422EFB" w:rsidP="00422EFB">
      <w:pPr>
        <w:pStyle w:val="a3"/>
        <w:spacing w:after="0" w:line="240" w:lineRule="auto"/>
        <w:ind w:left="1004"/>
        <w:jc w:val="both"/>
        <w:rPr>
          <w:rFonts w:ascii="Times New Roman" w:hAnsi="Times New Roman" w:cs="Times New Roman"/>
          <w:color w:val="000000"/>
          <w:sz w:val="28"/>
          <w:szCs w:val="28"/>
          <w:shd w:val="clear" w:color="auto" w:fill="FFFFFF"/>
        </w:rPr>
      </w:pPr>
      <w:bookmarkStart w:id="0" w:name="_GoBack"/>
      <w:bookmarkEnd w:id="0"/>
    </w:p>
    <w:p w:rsidR="00422EFB" w:rsidRPr="00422EFB" w:rsidRDefault="00422EFB" w:rsidP="00422EFB">
      <w:pPr>
        <w:spacing w:after="0" w:line="240" w:lineRule="auto"/>
        <w:jc w:val="center"/>
        <w:rPr>
          <w:rFonts w:ascii="Times New Roman" w:eastAsia="Times New Roman" w:hAnsi="Times New Roman" w:cs="Times New Roman"/>
          <w:sz w:val="28"/>
          <w:szCs w:val="28"/>
        </w:rPr>
      </w:pPr>
      <w:r w:rsidRPr="00422EFB">
        <w:rPr>
          <w:rFonts w:ascii="Times New Roman" w:eastAsia="Times New Roman" w:hAnsi="Times New Roman" w:cs="Times New Roman"/>
          <w:b/>
          <w:bCs/>
          <w:sz w:val="28"/>
          <w:szCs w:val="28"/>
        </w:rPr>
        <w:t>Тема 4: Основной капитал и его роль в производстве</w:t>
      </w:r>
    </w:p>
    <w:p w:rsidR="00422EFB" w:rsidRPr="00422EFB" w:rsidRDefault="00422EFB" w:rsidP="00422EFB">
      <w:pPr>
        <w:spacing w:after="0" w:line="240" w:lineRule="auto"/>
        <w:jc w:val="both"/>
        <w:rPr>
          <w:rFonts w:ascii="Times New Roman" w:hAnsi="Times New Roman" w:cs="Times New Roman"/>
          <w:b/>
          <w:sz w:val="28"/>
          <w:szCs w:val="28"/>
        </w:rPr>
      </w:pPr>
      <w:r w:rsidRPr="00422EFB">
        <w:rPr>
          <w:rFonts w:ascii="Times New Roman" w:eastAsia="Times New Roman" w:hAnsi="Times New Roman" w:cs="Times New Roman"/>
          <w:b/>
          <w:bCs/>
          <w:sz w:val="28"/>
          <w:szCs w:val="28"/>
        </w:rPr>
        <w:t> </w:t>
      </w:r>
      <w:r w:rsidRPr="00422EFB">
        <w:rPr>
          <w:rFonts w:ascii="Times New Roman" w:hAnsi="Times New Roman" w:cs="Times New Roman"/>
          <w:b/>
          <w:sz w:val="28"/>
          <w:szCs w:val="28"/>
        </w:rPr>
        <w:t>Понятие и классификация основного капитала.</w:t>
      </w:r>
    </w:p>
    <w:p w:rsidR="00422EFB" w:rsidRPr="00422EFB" w:rsidRDefault="00422EFB" w:rsidP="00422EFB">
      <w:pPr>
        <w:pStyle w:val="a8"/>
        <w:spacing w:before="84" w:beforeAutospacing="0" w:after="0" w:afterAutospacing="0"/>
        <w:rPr>
          <w:sz w:val="28"/>
          <w:szCs w:val="28"/>
        </w:rPr>
      </w:pPr>
      <w:r w:rsidRPr="00422EFB">
        <w:rPr>
          <w:sz w:val="28"/>
          <w:szCs w:val="28"/>
        </w:rPr>
        <w:t>Основной капитал промышленного предприятия включает средства труда, которые многократно участвуют в процессе производства, выполняя качественно различные функции.</w:t>
      </w:r>
    </w:p>
    <w:p w:rsidR="00422EFB" w:rsidRPr="00422EFB" w:rsidRDefault="00422EFB" w:rsidP="00422EFB">
      <w:pPr>
        <w:pStyle w:val="a8"/>
        <w:spacing w:before="0" w:beforeAutospacing="0" w:after="0" w:afterAutospacing="0"/>
        <w:rPr>
          <w:sz w:val="28"/>
          <w:szCs w:val="28"/>
        </w:rPr>
      </w:pPr>
      <w:r w:rsidRPr="00422EFB">
        <w:rPr>
          <w:sz w:val="28"/>
          <w:szCs w:val="28"/>
        </w:rPr>
        <w:t>Типовая классификация основного капитала подразделяет его по однородности производственного назначения и по натурально-вещественным признакам на следующие группы:</w:t>
      </w:r>
      <w:r w:rsidRPr="00422EFB">
        <w:rPr>
          <w:rStyle w:val="apple-converted-space"/>
          <w:sz w:val="28"/>
          <w:szCs w:val="28"/>
        </w:rPr>
        <w:t> </w:t>
      </w:r>
      <w:r w:rsidRPr="00422EFB">
        <w:rPr>
          <w:sz w:val="28"/>
          <w:szCs w:val="28"/>
        </w:rPr>
        <w:t xml:space="preserve"> </w:t>
      </w:r>
    </w:p>
    <w:p w:rsidR="00422EFB" w:rsidRPr="00422EFB" w:rsidRDefault="00422EFB" w:rsidP="00422EFB">
      <w:pPr>
        <w:pStyle w:val="a8"/>
        <w:spacing w:before="84" w:beforeAutospacing="0" w:after="0" w:afterAutospacing="0"/>
        <w:rPr>
          <w:sz w:val="28"/>
          <w:szCs w:val="28"/>
        </w:rPr>
      </w:pPr>
      <w:r w:rsidRPr="00422EFB">
        <w:rPr>
          <w:sz w:val="28"/>
          <w:szCs w:val="28"/>
        </w:rPr>
        <w:t>1. Здания – объекты для создания условий труда: производственные корпусы цехов, депо, гаражи, складские помещения, производственные лаборатории.</w:t>
      </w:r>
    </w:p>
    <w:p w:rsidR="00422EFB" w:rsidRPr="00422EFB" w:rsidRDefault="00422EFB" w:rsidP="00422EFB">
      <w:pPr>
        <w:pStyle w:val="a8"/>
        <w:spacing w:before="84" w:beforeAutospacing="0" w:after="0" w:afterAutospacing="0"/>
        <w:rPr>
          <w:sz w:val="28"/>
          <w:szCs w:val="28"/>
        </w:rPr>
      </w:pPr>
      <w:r w:rsidRPr="00422EFB">
        <w:rPr>
          <w:sz w:val="28"/>
          <w:szCs w:val="28"/>
        </w:rPr>
        <w:t>2. Сооружения – объекты технических функций, необходимых для процесса производства и не связанных с изменением предмета труда: насосные станции, тоннели, шахты и т.д.</w:t>
      </w:r>
    </w:p>
    <w:p w:rsidR="00422EFB" w:rsidRPr="00422EFB" w:rsidRDefault="00422EFB" w:rsidP="00422EFB">
      <w:pPr>
        <w:pStyle w:val="a8"/>
        <w:spacing w:before="84" w:beforeAutospacing="0" w:after="0" w:afterAutospacing="0"/>
        <w:rPr>
          <w:sz w:val="28"/>
          <w:szCs w:val="28"/>
        </w:rPr>
      </w:pPr>
      <w:r w:rsidRPr="00422EFB">
        <w:rPr>
          <w:sz w:val="28"/>
          <w:szCs w:val="28"/>
        </w:rPr>
        <w:t>3. Передаточные устройства – устройства передачи энергии, жидких и газообразных веществ: нефтепроводы, газопроводы.</w:t>
      </w:r>
    </w:p>
    <w:p w:rsidR="00422EFB" w:rsidRPr="00422EFB" w:rsidRDefault="00422EFB" w:rsidP="00422EFB">
      <w:pPr>
        <w:pStyle w:val="a8"/>
        <w:spacing w:before="84" w:beforeAutospacing="0" w:after="0" w:afterAutospacing="0"/>
        <w:rPr>
          <w:sz w:val="28"/>
          <w:szCs w:val="28"/>
        </w:rPr>
      </w:pPr>
      <w:r w:rsidRPr="00422EFB">
        <w:rPr>
          <w:sz w:val="28"/>
          <w:szCs w:val="28"/>
        </w:rPr>
        <w:t>4. Машины и оборудование:</w:t>
      </w:r>
    </w:p>
    <w:p w:rsidR="00422EFB" w:rsidRPr="00422EFB" w:rsidRDefault="00422EFB" w:rsidP="00422EFB">
      <w:pPr>
        <w:pStyle w:val="a8"/>
        <w:spacing w:before="84" w:beforeAutospacing="0" w:after="0" w:afterAutospacing="0"/>
        <w:rPr>
          <w:sz w:val="28"/>
          <w:szCs w:val="28"/>
        </w:rPr>
      </w:pPr>
      <w:r w:rsidRPr="00422EFB">
        <w:rPr>
          <w:sz w:val="28"/>
          <w:szCs w:val="28"/>
        </w:rPr>
        <w:t>- силовые машины и оборудование для выработки и преобразования энергии (генераторы, двигатели);</w:t>
      </w:r>
    </w:p>
    <w:p w:rsidR="00422EFB" w:rsidRPr="00422EFB" w:rsidRDefault="00422EFB" w:rsidP="00422EFB">
      <w:pPr>
        <w:pStyle w:val="a8"/>
        <w:spacing w:before="84" w:beforeAutospacing="0" w:after="0" w:afterAutospacing="0"/>
        <w:rPr>
          <w:sz w:val="28"/>
          <w:szCs w:val="28"/>
        </w:rPr>
      </w:pPr>
      <w:r w:rsidRPr="00422EFB">
        <w:rPr>
          <w:sz w:val="28"/>
          <w:szCs w:val="28"/>
        </w:rPr>
        <w:t>- рабочие машины и оборудование для воздействия на предмет труда (станки, прессы, молоты);</w:t>
      </w:r>
    </w:p>
    <w:p w:rsidR="00422EFB" w:rsidRPr="00422EFB" w:rsidRDefault="00422EFB" w:rsidP="00422EFB">
      <w:pPr>
        <w:pStyle w:val="a8"/>
        <w:spacing w:before="84" w:beforeAutospacing="0" w:after="0" w:afterAutospacing="0"/>
        <w:rPr>
          <w:sz w:val="28"/>
          <w:szCs w:val="28"/>
        </w:rPr>
      </w:pPr>
      <w:r w:rsidRPr="00422EFB">
        <w:rPr>
          <w:sz w:val="28"/>
          <w:szCs w:val="28"/>
        </w:rPr>
        <w:t>- измерительные, регулирующие приборы и устройства, лабораторное оборудование;</w:t>
      </w:r>
    </w:p>
    <w:p w:rsidR="00422EFB" w:rsidRPr="00422EFB" w:rsidRDefault="00422EFB" w:rsidP="00422EFB">
      <w:pPr>
        <w:pStyle w:val="a8"/>
        <w:spacing w:before="84" w:beforeAutospacing="0" w:after="0" w:afterAutospacing="0"/>
        <w:rPr>
          <w:sz w:val="28"/>
          <w:szCs w:val="28"/>
        </w:rPr>
      </w:pPr>
      <w:r w:rsidRPr="00422EFB">
        <w:rPr>
          <w:sz w:val="28"/>
          <w:szCs w:val="28"/>
        </w:rPr>
        <w:t>- вычислительная техника – средства автоматизации процессов, связанных с решением статистических задач;</w:t>
      </w:r>
    </w:p>
    <w:p w:rsidR="00422EFB" w:rsidRPr="00422EFB" w:rsidRDefault="00422EFB" w:rsidP="00422EFB">
      <w:pPr>
        <w:pStyle w:val="a8"/>
        <w:spacing w:before="84" w:beforeAutospacing="0" w:after="0" w:afterAutospacing="0"/>
        <w:rPr>
          <w:sz w:val="28"/>
          <w:szCs w:val="28"/>
        </w:rPr>
      </w:pPr>
      <w:r w:rsidRPr="00422EFB">
        <w:rPr>
          <w:sz w:val="28"/>
          <w:szCs w:val="28"/>
        </w:rPr>
        <w:t>- прочие машины и оборудование.</w:t>
      </w:r>
    </w:p>
    <w:p w:rsidR="00422EFB" w:rsidRPr="00422EFB" w:rsidRDefault="00422EFB" w:rsidP="00422EFB">
      <w:pPr>
        <w:pStyle w:val="a8"/>
        <w:spacing w:before="84" w:beforeAutospacing="0" w:after="0" w:afterAutospacing="0"/>
        <w:rPr>
          <w:sz w:val="28"/>
          <w:szCs w:val="28"/>
        </w:rPr>
      </w:pPr>
      <w:r w:rsidRPr="00422EFB">
        <w:rPr>
          <w:sz w:val="28"/>
          <w:szCs w:val="28"/>
        </w:rPr>
        <w:t>2. Транспортные средства – для транспортировки грузов и людей внутри и вне предприятия.</w:t>
      </w:r>
    </w:p>
    <w:p w:rsidR="00422EFB" w:rsidRPr="00422EFB" w:rsidRDefault="00422EFB" w:rsidP="00422EFB">
      <w:pPr>
        <w:pStyle w:val="a8"/>
        <w:spacing w:before="84" w:beforeAutospacing="0" w:after="0" w:afterAutospacing="0"/>
        <w:rPr>
          <w:sz w:val="28"/>
          <w:szCs w:val="28"/>
        </w:rPr>
      </w:pPr>
      <w:r w:rsidRPr="00422EFB">
        <w:rPr>
          <w:sz w:val="28"/>
          <w:szCs w:val="28"/>
        </w:rPr>
        <w:t>3. Инструменты и приспособления к машинам (зажимы, тиски).</w:t>
      </w:r>
    </w:p>
    <w:p w:rsidR="00422EFB" w:rsidRPr="00422EFB" w:rsidRDefault="00422EFB" w:rsidP="00422EFB">
      <w:pPr>
        <w:pStyle w:val="a8"/>
        <w:spacing w:before="84" w:beforeAutospacing="0" w:after="0" w:afterAutospacing="0"/>
        <w:rPr>
          <w:sz w:val="28"/>
          <w:szCs w:val="28"/>
        </w:rPr>
      </w:pPr>
      <w:r w:rsidRPr="00422EFB">
        <w:rPr>
          <w:sz w:val="28"/>
          <w:szCs w:val="28"/>
        </w:rPr>
        <w:t>4. Производственный инвентарь</w:t>
      </w:r>
    </w:p>
    <w:p w:rsidR="00422EFB" w:rsidRPr="00422EFB" w:rsidRDefault="00422EFB" w:rsidP="00422EFB">
      <w:pPr>
        <w:pStyle w:val="a8"/>
        <w:spacing w:before="84" w:beforeAutospacing="0" w:after="0" w:afterAutospacing="0"/>
        <w:rPr>
          <w:sz w:val="28"/>
          <w:szCs w:val="28"/>
        </w:rPr>
      </w:pPr>
      <w:r w:rsidRPr="00422EFB">
        <w:rPr>
          <w:sz w:val="28"/>
          <w:szCs w:val="28"/>
        </w:rPr>
        <w:t>- для производственных операций (рабочие столы, верстаки);</w:t>
      </w:r>
    </w:p>
    <w:p w:rsidR="00422EFB" w:rsidRPr="00422EFB" w:rsidRDefault="00422EFB" w:rsidP="00422EFB">
      <w:pPr>
        <w:pStyle w:val="a8"/>
        <w:spacing w:before="84" w:beforeAutospacing="0" w:after="0" w:afterAutospacing="0"/>
        <w:rPr>
          <w:sz w:val="28"/>
          <w:szCs w:val="28"/>
        </w:rPr>
      </w:pPr>
      <w:r w:rsidRPr="00422EFB">
        <w:rPr>
          <w:sz w:val="28"/>
          <w:szCs w:val="28"/>
        </w:rPr>
        <w:t>- для хранения жидких и сыпучих материалов.</w:t>
      </w:r>
    </w:p>
    <w:p w:rsidR="00422EFB" w:rsidRPr="00422EFB" w:rsidRDefault="00422EFB" w:rsidP="00422EFB">
      <w:pPr>
        <w:pStyle w:val="a8"/>
        <w:spacing w:before="84" w:beforeAutospacing="0" w:after="0" w:afterAutospacing="0"/>
        <w:rPr>
          <w:sz w:val="28"/>
          <w:szCs w:val="28"/>
        </w:rPr>
      </w:pPr>
      <w:r w:rsidRPr="00422EFB">
        <w:rPr>
          <w:sz w:val="28"/>
          <w:szCs w:val="28"/>
        </w:rPr>
        <w:t>5. Хозяйственный инвентарь.</w:t>
      </w:r>
    </w:p>
    <w:p w:rsidR="00422EFB" w:rsidRPr="00422EFB" w:rsidRDefault="00422EFB" w:rsidP="00422EFB">
      <w:pPr>
        <w:pStyle w:val="a8"/>
        <w:spacing w:before="84" w:beforeAutospacing="0" w:after="0" w:afterAutospacing="0"/>
        <w:rPr>
          <w:b/>
          <w:sz w:val="28"/>
          <w:szCs w:val="28"/>
        </w:rPr>
      </w:pPr>
    </w:p>
    <w:p w:rsidR="00422EFB" w:rsidRPr="00422EFB" w:rsidRDefault="00422EFB" w:rsidP="00422EFB">
      <w:pPr>
        <w:pStyle w:val="a8"/>
        <w:spacing w:before="84" w:beforeAutospacing="0" w:after="0" w:afterAutospacing="0"/>
        <w:jc w:val="center"/>
        <w:rPr>
          <w:b/>
          <w:sz w:val="28"/>
          <w:szCs w:val="28"/>
        </w:rPr>
      </w:pPr>
      <w:r w:rsidRPr="00422EFB">
        <w:rPr>
          <w:b/>
          <w:sz w:val="28"/>
          <w:szCs w:val="28"/>
        </w:rPr>
        <w:t>2.  Структура основного капитала.</w:t>
      </w:r>
    </w:p>
    <w:p w:rsidR="00422EFB" w:rsidRPr="00422EFB" w:rsidRDefault="00422EFB" w:rsidP="00422EFB">
      <w:pPr>
        <w:pStyle w:val="a8"/>
        <w:spacing w:before="84" w:beforeAutospacing="0" w:after="0" w:afterAutospacing="0"/>
        <w:rPr>
          <w:sz w:val="28"/>
          <w:szCs w:val="28"/>
        </w:rPr>
      </w:pPr>
      <w:r w:rsidRPr="00422EFB">
        <w:rPr>
          <w:sz w:val="28"/>
          <w:szCs w:val="28"/>
        </w:rPr>
        <w:t>Структура основного капитала – это доля каждой из групп в их общей стоимости. Структура основного капитала не может быть одинаковой для промышленных предприятий различных отраслей. Не все группы играют одинаковую роль (специфика предприятий).</w:t>
      </w:r>
    </w:p>
    <w:p w:rsidR="00422EFB" w:rsidRPr="00422EFB" w:rsidRDefault="00422EFB" w:rsidP="00422EFB">
      <w:pPr>
        <w:pStyle w:val="a8"/>
        <w:spacing w:before="84" w:beforeAutospacing="0" w:after="0" w:afterAutospacing="0"/>
        <w:rPr>
          <w:sz w:val="28"/>
          <w:szCs w:val="28"/>
        </w:rPr>
      </w:pPr>
      <w:r w:rsidRPr="00422EFB">
        <w:rPr>
          <w:sz w:val="28"/>
          <w:szCs w:val="28"/>
        </w:rPr>
        <w:lastRenderedPageBreak/>
        <w:t>Основной капитал состоит из активной и пассивной частей. Активная часть – фонды, принимающие участие в производственном процессе (производственные фонды). Пассивная часть – обеспечивает нормальное функционирование производственного процесса (непроизводственные фонды).</w:t>
      </w:r>
    </w:p>
    <w:p w:rsidR="00422EFB" w:rsidRPr="00422EFB" w:rsidRDefault="00422EFB" w:rsidP="00422EFB">
      <w:pPr>
        <w:pStyle w:val="a8"/>
        <w:spacing w:before="84" w:beforeAutospacing="0" w:after="0" w:afterAutospacing="0"/>
        <w:rPr>
          <w:sz w:val="28"/>
          <w:szCs w:val="28"/>
        </w:rPr>
      </w:pPr>
      <w:r w:rsidRPr="00422EFB">
        <w:rPr>
          <w:sz w:val="28"/>
          <w:szCs w:val="28"/>
        </w:rPr>
        <w:t>Для оценки движения основного капитала используются следующие показатели.</w:t>
      </w:r>
    </w:p>
    <w:tbl>
      <w:tblPr>
        <w:tblW w:w="0" w:type="auto"/>
        <w:jc w:val="center"/>
        <w:tblCellMar>
          <w:left w:w="0" w:type="dxa"/>
          <w:right w:w="0" w:type="dxa"/>
        </w:tblCellMar>
        <w:tblLook w:val="04A0" w:firstRow="1" w:lastRow="0" w:firstColumn="1" w:lastColumn="0" w:noHBand="0" w:noVBand="1"/>
      </w:tblPr>
      <w:tblGrid>
        <w:gridCol w:w="3146"/>
        <w:gridCol w:w="3078"/>
        <w:gridCol w:w="3131"/>
      </w:tblGrid>
      <w:tr w:rsidR="00422EFB" w:rsidRPr="00422EFB" w:rsidTr="001A136D">
        <w:trPr>
          <w:jc w:val="center"/>
        </w:trPr>
        <w:tc>
          <w:tcPr>
            <w:tcW w:w="3435" w:type="dxa"/>
            <w:hideMark/>
          </w:tcPr>
          <w:p w:rsidR="00422EFB" w:rsidRPr="00422EFB" w:rsidRDefault="00422EFB" w:rsidP="001A136D">
            <w:pPr>
              <w:pStyle w:val="a8"/>
              <w:spacing w:before="84" w:beforeAutospacing="0" w:after="0" w:afterAutospacing="0" w:line="276" w:lineRule="auto"/>
              <w:rPr>
                <w:sz w:val="28"/>
                <w:szCs w:val="28"/>
              </w:rPr>
            </w:pPr>
            <w:r w:rsidRPr="00422EFB">
              <w:rPr>
                <w:sz w:val="28"/>
                <w:szCs w:val="28"/>
              </w:rPr>
              <w:t>Показатели</w:t>
            </w:r>
          </w:p>
        </w:tc>
        <w:tc>
          <w:tcPr>
            <w:tcW w:w="3435" w:type="dxa"/>
            <w:hideMark/>
          </w:tcPr>
          <w:p w:rsidR="00422EFB" w:rsidRPr="00422EFB" w:rsidRDefault="00422EFB" w:rsidP="001A136D">
            <w:pPr>
              <w:pStyle w:val="a8"/>
              <w:spacing w:before="84" w:beforeAutospacing="0" w:after="0" w:afterAutospacing="0" w:line="276" w:lineRule="auto"/>
              <w:rPr>
                <w:sz w:val="28"/>
                <w:szCs w:val="28"/>
              </w:rPr>
            </w:pPr>
            <w:r w:rsidRPr="00422EFB">
              <w:rPr>
                <w:sz w:val="28"/>
                <w:szCs w:val="28"/>
              </w:rPr>
              <w:t>Формула для расчета</w:t>
            </w:r>
          </w:p>
        </w:tc>
        <w:tc>
          <w:tcPr>
            <w:tcW w:w="3435" w:type="dxa"/>
            <w:hideMark/>
          </w:tcPr>
          <w:p w:rsidR="00422EFB" w:rsidRPr="00422EFB" w:rsidRDefault="00422EFB" w:rsidP="001A136D">
            <w:pPr>
              <w:pStyle w:val="a8"/>
              <w:spacing w:before="84" w:beforeAutospacing="0" w:after="0" w:afterAutospacing="0" w:line="276" w:lineRule="auto"/>
              <w:rPr>
                <w:sz w:val="28"/>
                <w:szCs w:val="28"/>
              </w:rPr>
            </w:pPr>
            <w:r w:rsidRPr="00422EFB">
              <w:rPr>
                <w:sz w:val="28"/>
                <w:szCs w:val="28"/>
              </w:rPr>
              <w:t>Обозначения</w:t>
            </w:r>
          </w:p>
        </w:tc>
      </w:tr>
      <w:tr w:rsidR="00422EFB" w:rsidRPr="00422EFB" w:rsidTr="001A136D">
        <w:trPr>
          <w:jc w:val="center"/>
        </w:trPr>
        <w:tc>
          <w:tcPr>
            <w:tcW w:w="3435" w:type="dxa"/>
            <w:hideMark/>
          </w:tcPr>
          <w:p w:rsidR="00422EFB" w:rsidRPr="00422EFB" w:rsidRDefault="00422EFB" w:rsidP="001A136D">
            <w:pPr>
              <w:pStyle w:val="a8"/>
              <w:spacing w:before="84" w:beforeAutospacing="0" w:after="0" w:afterAutospacing="0" w:line="276" w:lineRule="auto"/>
              <w:rPr>
                <w:sz w:val="28"/>
                <w:szCs w:val="28"/>
              </w:rPr>
            </w:pPr>
            <w:r w:rsidRPr="00422EFB">
              <w:rPr>
                <w:sz w:val="28"/>
                <w:szCs w:val="28"/>
              </w:rPr>
              <w:t>Коэффициент обновления основного капитала (</w:t>
            </w:r>
            <w:proofErr w:type="spellStart"/>
            <w:r w:rsidRPr="00422EFB">
              <w:rPr>
                <w:sz w:val="28"/>
                <w:szCs w:val="28"/>
              </w:rPr>
              <w:t>Кобн</w:t>
            </w:r>
            <w:proofErr w:type="spellEnd"/>
            <w:r w:rsidRPr="00422EFB">
              <w:rPr>
                <w:sz w:val="28"/>
                <w:szCs w:val="28"/>
              </w:rPr>
              <w:t>)</w:t>
            </w:r>
          </w:p>
        </w:tc>
        <w:tc>
          <w:tcPr>
            <w:tcW w:w="3435" w:type="dxa"/>
            <w:hideMark/>
          </w:tcPr>
          <w:p w:rsidR="00422EFB" w:rsidRPr="00422EFB" w:rsidRDefault="00422EFB" w:rsidP="001A136D">
            <w:pPr>
              <w:pStyle w:val="a8"/>
              <w:spacing w:before="84" w:beforeAutospacing="0" w:after="0" w:afterAutospacing="0" w:line="276" w:lineRule="auto"/>
              <w:rPr>
                <w:sz w:val="28"/>
                <w:szCs w:val="28"/>
              </w:rPr>
            </w:pPr>
            <w:proofErr w:type="spellStart"/>
            <w:r w:rsidRPr="00422EFB">
              <w:rPr>
                <w:sz w:val="28"/>
                <w:szCs w:val="28"/>
              </w:rPr>
              <w:t>Кобн</w:t>
            </w:r>
            <w:proofErr w:type="spellEnd"/>
            <w:r w:rsidRPr="00422EFB">
              <w:rPr>
                <w:sz w:val="28"/>
                <w:szCs w:val="28"/>
              </w:rPr>
              <w:t xml:space="preserve"> = </w:t>
            </w:r>
            <w:proofErr w:type="spellStart"/>
            <w:r w:rsidRPr="00422EFB">
              <w:rPr>
                <w:sz w:val="28"/>
                <w:szCs w:val="28"/>
              </w:rPr>
              <w:t>Окв</w:t>
            </w:r>
            <w:proofErr w:type="spellEnd"/>
            <w:r w:rsidRPr="00422EFB">
              <w:rPr>
                <w:sz w:val="28"/>
                <w:szCs w:val="28"/>
              </w:rPr>
              <w:t>/</w:t>
            </w:r>
            <w:proofErr w:type="spellStart"/>
            <w:r w:rsidRPr="00422EFB">
              <w:rPr>
                <w:sz w:val="28"/>
                <w:szCs w:val="28"/>
              </w:rPr>
              <w:t>Оккг</w:t>
            </w:r>
            <w:proofErr w:type="spellEnd"/>
          </w:p>
        </w:tc>
        <w:tc>
          <w:tcPr>
            <w:tcW w:w="3435" w:type="dxa"/>
            <w:vMerge w:val="restart"/>
          </w:tcPr>
          <w:p w:rsidR="00422EFB" w:rsidRPr="00422EFB" w:rsidRDefault="00422EFB" w:rsidP="001A136D">
            <w:pPr>
              <w:pStyle w:val="a8"/>
              <w:spacing w:before="84" w:beforeAutospacing="0" w:after="0" w:afterAutospacing="0" w:line="276" w:lineRule="auto"/>
              <w:rPr>
                <w:sz w:val="28"/>
                <w:szCs w:val="28"/>
              </w:rPr>
            </w:pPr>
            <w:proofErr w:type="spellStart"/>
            <w:r w:rsidRPr="00422EFB">
              <w:rPr>
                <w:sz w:val="28"/>
                <w:szCs w:val="28"/>
              </w:rPr>
              <w:t>Окв</w:t>
            </w:r>
            <w:proofErr w:type="spellEnd"/>
            <w:r w:rsidRPr="00422EFB">
              <w:rPr>
                <w:sz w:val="28"/>
                <w:szCs w:val="28"/>
              </w:rPr>
              <w:t xml:space="preserve"> – стоимость вводимого основного капитала;</w:t>
            </w:r>
          </w:p>
          <w:p w:rsidR="00422EFB" w:rsidRPr="00422EFB" w:rsidRDefault="00422EFB" w:rsidP="001A136D">
            <w:pPr>
              <w:pStyle w:val="a8"/>
              <w:spacing w:before="84" w:beforeAutospacing="0" w:after="0" w:afterAutospacing="0" w:line="276" w:lineRule="auto"/>
              <w:rPr>
                <w:sz w:val="28"/>
                <w:szCs w:val="28"/>
              </w:rPr>
            </w:pPr>
            <w:proofErr w:type="spellStart"/>
            <w:r w:rsidRPr="00422EFB">
              <w:rPr>
                <w:sz w:val="28"/>
                <w:szCs w:val="28"/>
              </w:rPr>
              <w:t>Окл</w:t>
            </w:r>
            <w:proofErr w:type="spellEnd"/>
            <w:r w:rsidRPr="00422EFB">
              <w:rPr>
                <w:sz w:val="28"/>
                <w:szCs w:val="28"/>
              </w:rPr>
              <w:t xml:space="preserve"> – стоимость выбытия основного капитала;</w:t>
            </w:r>
          </w:p>
          <w:p w:rsidR="00422EFB" w:rsidRPr="00422EFB" w:rsidRDefault="00422EFB" w:rsidP="001A136D">
            <w:pPr>
              <w:pStyle w:val="a8"/>
              <w:spacing w:before="84" w:beforeAutospacing="0" w:after="0" w:afterAutospacing="0" w:line="276" w:lineRule="auto"/>
              <w:rPr>
                <w:sz w:val="28"/>
                <w:szCs w:val="28"/>
              </w:rPr>
            </w:pPr>
            <w:proofErr w:type="spellStart"/>
            <w:r w:rsidRPr="00422EFB">
              <w:rPr>
                <w:sz w:val="28"/>
                <w:szCs w:val="28"/>
              </w:rPr>
              <w:t>Окнг</w:t>
            </w:r>
            <w:proofErr w:type="spellEnd"/>
            <w:r w:rsidRPr="00422EFB">
              <w:rPr>
                <w:sz w:val="28"/>
                <w:szCs w:val="28"/>
              </w:rPr>
              <w:t xml:space="preserve"> – стоимость основного капитала на начало года;</w:t>
            </w:r>
          </w:p>
          <w:p w:rsidR="00422EFB" w:rsidRPr="00422EFB" w:rsidRDefault="00422EFB" w:rsidP="001A136D">
            <w:pPr>
              <w:pStyle w:val="a8"/>
              <w:spacing w:before="84" w:beforeAutospacing="0" w:after="0" w:afterAutospacing="0" w:line="276" w:lineRule="auto"/>
              <w:rPr>
                <w:sz w:val="28"/>
                <w:szCs w:val="28"/>
              </w:rPr>
            </w:pPr>
            <w:proofErr w:type="spellStart"/>
            <w:r w:rsidRPr="00422EFB">
              <w:rPr>
                <w:sz w:val="28"/>
                <w:szCs w:val="28"/>
              </w:rPr>
              <w:t>Оккг</w:t>
            </w:r>
            <w:proofErr w:type="spellEnd"/>
            <w:r w:rsidRPr="00422EFB">
              <w:rPr>
                <w:sz w:val="28"/>
                <w:szCs w:val="28"/>
              </w:rPr>
              <w:t xml:space="preserve"> – стоимость основного капитала на конец года, т.е. </w:t>
            </w:r>
            <w:proofErr w:type="spellStart"/>
            <w:r w:rsidRPr="00422EFB">
              <w:rPr>
                <w:sz w:val="28"/>
                <w:szCs w:val="28"/>
              </w:rPr>
              <w:t>Оккг</w:t>
            </w:r>
            <w:proofErr w:type="spellEnd"/>
            <w:r w:rsidRPr="00422EFB">
              <w:rPr>
                <w:sz w:val="28"/>
                <w:szCs w:val="28"/>
              </w:rPr>
              <w:t xml:space="preserve"> = </w:t>
            </w:r>
            <w:proofErr w:type="spellStart"/>
            <w:r w:rsidRPr="00422EFB">
              <w:rPr>
                <w:sz w:val="28"/>
                <w:szCs w:val="28"/>
              </w:rPr>
              <w:t>Окнг</w:t>
            </w:r>
            <w:proofErr w:type="spellEnd"/>
            <w:r w:rsidRPr="00422EFB">
              <w:rPr>
                <w:sz w:val="28"/>
                <w:szCs w:val="28"/>
              </w:rPr>
              <w:t xml:space="preserve"> + (</w:t>
            </w:r>
            <w:proofErr w:type="spellStart"/>
            <w:r w:rsidRPr="00422EFB">
              <w:rPr>
                <w:sz w:val="28"/>
                <w:szCs w:val="28"/>
              </w:rPr>
              <w:t>Окв</w:t>
            </w:r>
            <w:proofErr w:type="spellEnd"/>
            <w:r w:rsidRPr="00422EFB">
              <w:rPr>
                <w:sz w:val="28"/>
                <w:szCs w:val="28"/>
              </w:rPr>
              <w:t xml:space="preserve"> - </w:t>
            </w:r>
            <w:proofErr w:type="spellStart"/>
            <w:r w:rsidRPr="00422EFB">
              <w:rPr>
                <w:sz w:val="28"/>
                <w:szCs w:val="28"/>
              </w:rPr>
              <w:t>Окл</w:t>
            </w:r>
            <w:proofErr w:type="spellEnd"/>
            <w:r w:rsidRPr="00422EFB">
              <w:rPr>
                <w:sz w:val="28"/>
                <w:szCs w:val="28"/>
              </w:rPr>
              <w:t>)</w:t>
            </w:r>
          </w:p>
          <w:p w:rsidR="00422EFB" w:rsidRPr="00422EFB" w:rsidRDefault="00422EFB" w:rsidP="001A136D">
            <w:pPr>
              <w:pStyle w:val="a8"/>
              <w:spacing w:before="84" w:beforeAutospacing="0" w:after="0" w:afterAutospacing="0" w:line="276" w:lineRule="auto"/>
              <w:rPr>
                <w:sz w:val="28"/>
                <w:szCs w:val="28"/>
              </w:rPr>
            </w:pPr>
            <w:r w:rsidRPr="00422EFB">
              <w:rPr>
                <w:sz w:val="28"/>
                <w:szCs w:val="28"/>
              </w:rPr>
              <w:t>Ок – суммарная стоимость основного капитала</w:t>
            </w:r>
          </w:p>
          <w:p w:rsidR="00422EFB" w:rsidRPr="00422EFB" w:rsidRDefault="00422EFB" w:rsidP="001A136D">
            <w:pPr>
              <w:pStyle w:val="a8"/>
              <w:spacing w:before="84" w:beforeAutospacing="0" w:after="0" w:afterAutospacing="0" w:line="276" w:lineRule="auto"/>
              <w:rPr>
                <w:sz w:val="28"/>
                <w:szCs w:val="28"/>
              </w:rPr>
            </w:pPr>
          </w:p>
          <w:p w:rsidR="00422EFB" w:rsidRPr="00422EFB" w:rsidRDefault="00422EFB" w:rsidP="001A136D">
            <w:pPr>
              <w:pStyle w:val="a8"/>
              <w:spacing w:before="84" w:beforeAutospacing="0" w:after="0" w:afterAutospacing="0" w:line="276" w:lineRule="auto"/>
              <w:rPr>
                <w:sz w:val="28"/>
                <w:szCs w:val="28"/>
              </w:rPr>
            </w:pPr>
          </w:p>
          <w:p w:rsidR="00422EFB" w:rsidRPr="00422EFB" w:rsidRDefault="00422EFB" w:rsidP="001A136D">
            <w:pPr>
              <w:pStyle w:val="a8"/>
              <w:spacing w:before="84" w:beforeAutospacing="0" w:after="0" w:afterAutospacing="0" w:line="276" w:lineRule="auto"/>
              <w:rPr>
                <w:sz w:val="28"/>
                <w:szCs w:val="28"/>
              </w:rPr>
            </w:pPr>
          </w:p>
          <w:p w:rsidR="00422EFB" w:rsidRPr="00422EFB" w:rsidRDefault="00422EFB" w:rsidP="001A136D">
            <w:pPr>
              <w:pStyle w:val="a8"/>
              <w:spacing w:before="84" w:beforeAutospacing="0" w:after="0" w:afterAutospacing="0" w:line="276" w:lineRule="auto"/>
              <w:rPr>
                <w:sz w:val="28"/>
                <w:szCs w:val="28"/>
              </w:rPr>
            </w:pPr>
          </w:p>
          <w:p w:rsidR="00422EFB" w:rsidRPr="00422EFB" w:rsidRDefault="00422EFB" w:rsidP="001A136D">
            <w:pPr>
              <w:pStyle w:val="a8"/>
              <w:spacing w:before="84" w:beforeAutospacing="0" w:after="0" w:afterAutospacing="0" w:line="276" w:lineRule="auto"/>
              <w:rPr>
                <w:sz w:val="28"/>
                <w:szCs w:val="28"/>
              </w:rPr>
            </w:pPr>
          </w:p>
          <w:p w:rsidR="00422EFB" w:rsidRPr="00422EFB" w:rsidRDefault="00422EFB" w:rsidP="001A136D">
            <w:pPr>
              <w:pStyle w:val="a8"/>
              <w:spacing w:before="84" w:beforeAutospacing="0" w:after="0" w:afterAutospacing="0" w:line="276" w:lineRule="auto"/>
              <w:rPr>
                <w:sz w:val="28"/>
                <w:szCs w:val="28"/>
              </w:rPr>
            </w:pPr>
          </w:p>
          <w:p w:rsidR="00422EFB" w:rsidRPr="00422EFB" w:rsidRDefault="00422EFB" w:rsidP="001A136D">
            <w:pPr>
              <w:pStyle w:val="a8"/>
              <w:spacing w:before="84" w:beforeAutospacing="0" w:after="0" w:afterAutospacing="0" w:line="276" w:lineRule="auto"/>
              <w:rPr>
                <w:sz w:val="28"/>
                <w:szCs w:val="28"/>
              </w:rPr>
            </w:pPr>
          </w:p>
          <w:p w:rsidR="00422EFB" w:rsidRPr="00422EFB" w:rsidRDefault="00422EFB" w:rsidP="001A136D">
            <w:pPr>
              <w:pStyle w:val="a8"/>
              <w:spacing w:before="84" w:beforeAutospacing="0" w:after="0" w:afterAutospacing="0" w:line="276" w:lineRule="auto"/>
              <w:rPr>
                <w:sz w:val="28"/>
                <w:szCs w:val="28"/>
              </w:rPr>
            </w:pPr>
          </w:p>
        </w:tc>
      </w:tr>
      <w:tr w:rsidR="00422EFB" w:rsidRPr="00422EFB" w:rsidTr="001A136D">
        <w:trPr>
          <w:jc w:val="center"/>
        </w:trPr>
        <w:tc>
          <w:tcPr>
            <w:tcW w:w="3435" w:type="dxa"/>
            <w:hideMark/>
          </w:tcPr>
          <w:p w:rsidR="00422EFB" w:rsidRPr="00422EFB" w:rsidRDefault="00422EFB" w:rsidP="001A136D">
            <w:pPr>
              <w:pStyle w:val="a8"/>
              <w:spacing w:before="84" w:beforeAutospacing="0" w:after="0" w:afterAutospacing="0" w:line="276" w:lineRule="auto"/>
              <w:rPr>
                <w:sz w:val="28"/>
                <w:szCs w:val="28"/>
              </w:rPr>
            </w:pPr>
            <w:r w:rsidRPr="00422EFB">
              <w:rPr>
                <w:sz w:val="28"/>
                <w:szCs w:val="28"/>
              </w:rPr>
              <w:t>Коэффициент выбытия основного капитала (Кл)</w:t>
            </w:r>
          </w:p>
        </w:tc>
        <w:tc>
          <w:tcPr>
            <w:tcW w:w="3435" w:type="dxa"/>
            <w:hideMark/>
          </w:tcPr>
          <w:p w:rsidR="00422EFB" w:rsidRPr="00422EFB" w:rsidRDefault="00422EFB" w:rsidP="001A136D">
            <w:pPr>
              <w:pStyle w:val="a8"/>
              <w:spacing w:before="84" w:beforeAutospacing="0" w:after="0" w:afterAutospacing="0" w:line="276" w:lineRule="auto"/>
              <w:rPr>
                <w:sz w:val="28"/>
                <w:szCs w:val="28"/>
              </w:rPr>
            </w:pPr>
            <w:r w:rsidRPr="00422EFB">
              <w:rPr>
                <w:sz w:val="28"/>
                <w:szCs w:val="28"/>
              </w:rPr>
              <w:t xml:space="preserve">Кл = </w:t>
            </w:r>
            <w:proofErr w:type="spellStart"/>
            <w:r w:rsidRPr="00422EFB">
              <w:rPr>
                <w:sz w:val="28"/>
                <w:szCs w:val="28"/>
              </w:rPr>
              <w:t>Окл</w:t>
            </w:r>
            <w:proofErr w:type="spellEnd"/>
            <w:r w:rsidRPr="00422EFB">
              <w:rPr>
                <w:sz w:val="28"/>
                <w:szCs w:val="28"/>
              </w:rPr>
              <w:t>/</w:t>
            </w:r>
            <w:proofErr w:type="spellStart"/>
            <w:r w:rsidRPr="00422EFB">
              <w:rPr>
                <w:sz w:val="28"/>
                <w:szCs w:val="28"/>
              </w:rPr>
              <w:t>Окнг</w:t>
            </w:r>
            <w:proofErr w:type="spellEnd"/>
          </w:p>
        </w:tc>
        <w:tc>
          <w:tcPr>
            <w:tcW w:w="0" w:type="auto"/>
            <w:vMerge/>
            <w:vAlign w:val="center"/>
            <w:hideMark/>
          </w:tcPr>
          <w:p w:rsidR="00422EFB" w:rsidRPr="00422EFB" w:rsidRDefault="00422EFB" w:rsidP="001A136D">
            <w:pPr>
              <w:spacing w:after="0" w:line="240" w:lineRule="auto"/>
              <w:rPr>
                <w:rFonts w:ascii="Times New Roman" w:eastAsia="Times New Roman" w:hAnsi="Times New Roman" w:cs="Times New Roman"/>
                <w:sz w:val="28"/>
                <w:szCs w:val="28"/>
              </w:rPr>
            </w:pPr>
          </w:p>
        </w:tc>
      </w:tr>
      <w:tr w:rsidR="00422EFB" w:rsidRPr="00422EFB" w:rsidTr="001A136D">
        <w:trPr>
          <w:jc w:val="center"/>
        </w:trPr>
        <w:tc>
          <w:tcPr>
            <w:tcW w:w="3435" w:type="dxa"/>
            <w:hideMark/>
          </w:tcPr>
          <w:p w:rsidR="00422EFB" w:rsidRPr="00422EFB" w:rsidRDefault="00422EFB" w:rsidP="001A136D">
            <w:pPr>
              <w:pStyle w:val="a8"/>
              <w:spacing w:before="84" w:beforeAutospacing="0" w:after="0" w:afterAutospacing="0" w:line="276" w:lineRule="auto"/>
              <w:rPr>
                <w:sz w:val="28"/>
                <w:szCs w:val="28"/>
              </w:rPr>
            </w:pPr>
            <w:r w:rsidRPr="00422EFB">
              <w:rPr>
                <w:sz w:val="28"/>
                <w:szCs w:val="28"/>
              </w:rPr>
              <w:t>Коэффициент прироста основного капитала (</w:t>
            </w:r>
            <w:proofErr w:type="spellStart"/>
            <w:r w:rsidRPr="00422EFB">
              <w:rPr>
                <w:sz w:val="28"/>
                <w:szCs w:val="28"/>
              </w:rPr>
              <w:t>Кпр</w:t>
            </w:r>
            <w:proofErr w:type="spellEnd"/>
            <w:r w:rsidRPr="00422EFB">
              <w:rPr>
                <w:sz w:val="28"/>
                <w:szCs w:val="28"/>
              </w:rPr>
              <w:t>)</w:t>
            </w:r>
          </w:p>
        </w:tc>
        <w:tc>
          <w:tcPr>
            <w:tcW w:w="3435" w:type="dxa"/>
            <w:hideMark/>
          </w:tcPr>
          <w:p w:rsidR="00422EFB" w:rsidRPr="00422EFB" w:rsidRDefault="00422EFB" w:rsidP="001A136D">
            <w:pPr>
              <w:pStyle w:val="a8"/>
              <w:spacing w:before="84" w:beforeAutospacing="0" w:after="0" w:afterAutospacing="0" w:line="276" w:lineRule="auto"/>
              <w:rPr>
                <w:sz w:val="28"/>
                <w:szCs w:val="28"/>
              </w:rPr>
            </w:pPr>
            <w:proofErr w:type="spellStart"/>
            <w:r w:rsidRPr="00422EFB">
              <w:rPr>
                <w:sz w:val="28"/>
                <w:szCs w:val="28"/>
              </w:rPr>
              <w:t>Кпр</w:t>
            </w:r>
            <w:proofErr w:type="spellEnd"/>
            <w:r w:rsidRPr="00422EFB">
              <w:rPr>
                <w:sz w:val="28"/>
                <w:szCs w:val="28"/>
              </w:rPr>
              <w:t xml:space="preserve"> = (</w:t>
            </w:r>
            <w:proofErr w:type="spellStart"/>
            <w:r w:rsidRPr="00422EFB">
              <w:rPr>
                <w:sz w:val="28"/>
                <w:szCs w:val="28"/>
              </w:rPr>
              <w:t>Окв</w:t>
            </w:r>
            <w:proofErr w:type="spellEnd"/>
            <w:r w:rsidRPr="00422EFB">
              <w:rPr>
                <w:sz w:val="28"/>
                <w:szCs w:val="28"/>
              </w:rPr>
              <w:t xml:space="preserve"> – </w:t>
            </w:r>
            <w:proofErr w:type="spellStart"/>
            <w:r w:rsidRPr="00422EFB">
              <w:rPr>
                <w:sz w:val="28"/>
                <w:szCs w:val="28"/>
              </w:rPr>
              <w:t>Окл</w:t>
            </w:r>
            <w:proofErr w:type="spellEnd"/>
            <w:r w:rsidRPr="00422EFB">
              <w:rPr>
                <w:sz w:val="28"/>
                <w:szCs w:val="28"/>
              </w:rPr>
              <w:t>)/</w:t>
            </w:r>
            <w:proofErr w:type="spellStart"/>
            <w:r w:rsidRPr="00422EFB">
              <w:rPr>
                <w:sz w:val="28"/>
                <w:szCs w:val="28"/>
              </w:rPr>
              <w:t>Оккг</w:t>
            </w:r>
            <w:proofErr w:type="spellEnd"/>
          </w:p>
        </w:tc>
        <w:tc>
          <w:tcPr>
            <w:tcW w:w="0" w:type="auto"/>
            <w:vMerge/>
            <w:vAlign w:val="center"/>
            <w:hideMark/>
          </w:tcPr>
          <w:p w:rsidR="00422EFB" w:rsidRPr="00422EFB" w:rsidRDefault="00422EFB" w:rsidP="001A136D">
            <w:pPr>
              <w:spacing w:after="0" w:line="240" w:lineRule="auto"/>
              <w:rPr>
                <w:rFonts w:ascii="Times New Roman" w:eastAsia="Times New Roman" w:hAnsi="Times New Roman" w:cs="Times New Roman"/>
                <w:sz w:val="28"/>
                <w:szCs w:val="28"/>
              </w:rPr>
            </w:pPr>
          </w:p>
        </w:tc>
      </w:tr>
      <w:tr w:rsidR="00422EFB" w:rsidRPr="00422EFB" w:rsidTr="001A136D">
        <w:trPr>
          <w:jc w:val="center"/>
        </w:trPr>
        <w:tc>
          <w:tcPr>
            <w:tcW w:w="3435" w:type="dxa"/>
            <w:hideMark/>
          </w:tcPr>
          <w:p w:rsidR="00422EFB" w:rsidRPr="00422EFB" w:rsidRDefault="00422EFB" w:rsidP="001A136D">
            <w:pPr>
              <w:pStyle w:val="a8"/>
              <w:spacing w:before="84" w:beforeAutospacing="0" w:after="0" w:afterAutospacing="0" w:line="276" w:lineRule="auto"/>
              <w:rPr>
                <w:sz w:val="28"/>
                <w:szCs w:val="28"/>
              </w:rPr>
            </w:pPr>
            <w:r w:rsidRPr="00422EFB">
              <w:rPr>
                <w:sz w:val="28"/>
                <w:szCs w:val="28"/>
              </w:rPr>
              <w:t>Удельный вес активной части основного капитала (α</w:t>
            </w:r>
            <w:proofErr w:type="spellStart"/>
            <w:r w:rsidRPr="00422EFB">
              <w:rPr>
                <w:sz w:val="28"/>
                <w:szCs w:val="28"/>
              </w:rPr>
              <w:t>Окакт</w:t>
            </w:r>
            <w:proofErr w:type="spellEnd"/>
            <w:r w:rsidRPr="00422EFB">
              <w:rPr>
                <w:sz w:val="28"/>
                <w:szCs w:val="28"/>
              </w:rPr>
              <w:t>)</w:t>
            </w:r>
          </w:p>
        </w:tc>
        <w:tc>
          <w:tcPr>
            <w:tcW w:w="3435" w:type="dxa"/>
            <w:hideMark/>
          </w:tcPr>
          <w:p w:rsidR="00422EFB" w:rsidRPr="00422EFB" w:rsidRDefault="00422EFB" w:rsidP="001A136D">
            <w:pPr>
              <w:pStyle w:val="a8"/>
              <w:spacing w:before="84" w:beforeAutospacing="0" w:after="0" w:afterAutospacing="0" w:line="276" w:lineRule="auto"/>
              <w:rPr>
                <w:sz w:val="28"/>
                <w:szCs w:val="28"/>
              </w:rPr>
            </w:pPr>
            <w:r w:rsidRPr="00422EFB">
              <w:rPr>
                <w:sz w:val="28"/>
                <w:szCs w:val="28"/>
              </w:rPr>
              <w:t>α</w:t>
            </w:r>
            <w:proofErr w:type="spellStart"/>
            <w:r w:rsidRPr="00422EFB">
              <w:rPr>
                <w:sz w:val="28"/>
                <w:szCs w:val="28"/>
              </w:rPr>
              <w:t>Окакт</w:t>
            </w:r>
            <w:proofErr w:type="spellEnd"/>
            <w:r w:rsidRPr="00422EFB">
              <w:rPr>
                <w:sz w:val="28"/>
                <w:szCs w:val="28"/>
              </w:rPr>
              <w:t xml:space="preserve"> = </w:t>
            </w:r>
            <w:proofErr w:type="spellStart"/>
            <w:r w:rsidRPr="00422EFB">
              <w:rPr>
                <w:sz w:val="28"/>
                <w:szCs w:val="28"/>
              </w:rPr>
              <w:t>Окакт</w:t>
            </w:r>
            <w:proofErr w:type="spellEnd"/>
            <w:r w:rsidRPr="00422EFB">
              <w:rPr>
                <w:sz w:val="28"/>
                <w:szCs w:val="28"/>
              </w:rPr>
              <w:t>/Ок</w:t>
            </w:r>
          </w:p>
        </w:tc>
        <w:tc>
          <w:tcPr>
            <w:tcW w:w="0" w:type="auto"/>
            <w:vMerge/>
            <w:vAlign w:val="center"/>
            <w:hideMark/>
          </w:tcPr>
          <w:p w:rsidR="00422EFB" w:rsidRPr="00422EFB" w:rsidRDefault="00422EFB" w:rsidP="001A136D">
            <w:pPr>
              <w:spacing w:after="0" w:line="240" w:lineRule="auto"/>
              <w:rPr>
                <w:rFonts w:ascii="Times New Roman" w:eastAsia="Times New Roman" w:hAnsi="Times New Roman" w:cs="Times New Roman"/>
                <w:sz w:val="28"/>
                <w:szCs w:val="28"/>
              </w:rPr>
            </w:pPr>
          </w:p>
        </w:tc>
      </w:tr>
    </w:tbl>
    <w:p w:rsidR="00422EFB" w:rsidRPr="00422EFB" w:rsidRDefault="00422EFB" w:rsidP="00422EFB">
      <w:pPr>
        <w:pStyle w:val="a8"/>
        <w:numPr>
          <w:ilvl w:val="1"/>
          <w:numId w:val="15"/>
        </w:numPr>
        <w:spacing w:before="84" w:beforeAutospacing="0" w:after="0" w:afterAutospacing="0"/>
        <w:jc w:val="center"/>
        <w:rPr>
          <w:b/>
          <w:sz w:val="28"/>
          <w:szCs w:val="28"/>
        </w:rPr>
      </w:pPr>
      <w:r w:rsidRPr="00422EFB">
        <w:rPr>
          <w:b/>
          <w:sz w:val="28"/>
          <w:szCs w:val="28"/>
        </w:rPr>
        <w:t>Учет основного капитала</w:t>
      </w:r>
    </w:p>
    <w:p w:rsidR="00422EFB" w:rsidRPr="00422EFB" w:rsidRDefault="00422EFB" w:rsidP="00422EFB">
      <w:pPr>
        <w:pStyle w:val="a8"/>
        <w:spacing w:before="84" w:beforeAutospacing="0" w:after="0" w:afterAutospacing="0"/>
        <w:rPr>
          <w:sz w:val="28"/>
          <w:szCs w:val="28"/>
        </w:rPr>
      </w:pPr>
      <w:r w:rsidRPr="00422EFB">
        <w:rPr>
          <w:sz w:val="28"/>
          <w:szCs w:val="28"/>
        </w:rPr>
        <w:t>Учет и оценка основных фондов осуществляется в натуральной и денежной форме.</w:t>
      </w:r>
    </w:p>
    <w:p w:rsidR="00422EFB" w:rsidRPr="00422EFB" w:rsidRDefault="00422EFB" w:rsidP="00422EFB">
      <w:pPr>
        <w:pStyle w:val="a8"/>
        <w:spacing w:before="84" w:beforeAutospacing="0" w:after="0" w:afterAutospacing="0"/>
        <w:rPr>
          <w:sz w:val="28"/>
          <w:szCs w:val="28"/>
        </w:rPr>
      </w:pPr>
      <w:r w:rsidRPr="00422EFB">
        <w:rPr>
          <w:sz w:val="28"/>
          <w:szCs w:val="28"/>
        </w:rPr>
        <w:t>Натуральная форма – используется для определения технического состояния, производственной мощности и степени использования оборудования.</w:t>
      </w:r>
    </w:p>
    <w:p w:rsidR="00422EFB" w:rsidRPr="00422EFB" w:rsidRDefault="00422EFB" w:rsidP="00422EFB">
      <w:pPr>
        <w:pStyle w:val="a8"/>
        <w:spacing w:before="84" w:beforeAutospacing="0" w:after="0" w:afterAutospacing="0"/>
        <w:rPr>
          <w:sz w:val="28"/>
          <w:szCs w:val="28"/>
        </w:rPr>
      </w:pPr>
      <w:r w:rsidRPr="00422EFB">
        <w:rPr>
          <w:sz w:val="28"/>
          <w:szCs w:val="28"/>
        </w:rPr>
        <w:lastRenderedPageBreak/>
        <w:t>Денежную форму используют для определения объема, динамики, структуры переносимой на стоимость готовой продукции, а также для расчета экономической эффективности капиталовложений. Денежная форма выражается в следующих видах:</w:t>
      </w:r>
    </w:p>
    <w:p w:rsidR="00422EFB" w:rsidRPr="00422EFB" w:rsidRDefault="00422EFB" w:rsidP="00422EFB">
      <w:pPr>
        <w:pStyle w:val="a8"/>
        <w:spacing w:before="84" w:beforeAutospacing="0" w:after="0" w:afterAutospacing="0"/>
        <w:rPr>
          <w:sz w:val="28"/>
          <w:szCs w:val="28"/>
        </w:rPr>
      </w:pPr>
      <w:r w:rsidRPr="00422EFB">
        <w:rPr>
          <w:sz w:val="28"/>
          <w:szCs w:val="28"/>
        </w:rPr>
        <w:t>1. Первоначальная стоимость – стоимость приобретения и транспортные расходы по доставке и стоимость монтажа.</w:t>
      </w:r>
    </w:p>
    <w:p w:rsidR="00422EFB" w:rsidRPr="00422EFB" w:rsidRDefault="00422EFB" w:rsidP="00422EFB">
      <w:pPr>
        <w:pStyle w:val="a8"/>
        <w:spacing w:before="84" w:beforeAutospacing="0" w:after="0" w:afterAutospacing="0"/>
        <w:rPr>
          <w:sz w:val="28"/>
          <w:szCs w:val="28"/>
        </w:rPr>
      </w:pPr>
      <w:r w:rsidRPr="00422EFB">
        <w:rPr>
          <w:sz w:val="28"/>
          <w:szCs w:val="28"/>
        </w:rPr>
        <w:t>2. Восстановительная стоимость – затраты на воспроизводство основных фондов в современных условиях (переоценка).</w:t>
      </w:r>
    </w:p>
    <w:p w:rsidR="00422EFB" w:rsidRPr="00422EFB" w:rsidRDefault="00422EFB" w:rsidP="00422EFB">
      <w:pPr>
        <w:pStyle w:val="a8"/>
        <w:spacing w:before="84" w:beforeAutospacing="0" w:after="0" w:afterAutospacing="0"/>
        <w:rPr>
          <w:sz w:val="28"/>
          <w:szCs w:val="28"/>
        </w:rPr>
      </w:pPr>
      <w:r w:rsidRPr="00422EFB">
        <w:rPr>
          <w:sz w:val="28"/>
          <w:szCs w:val="28"/>
        </w:rPr>
        <w:t xml:space="preserve">3. Остаточная стоимость –разность между первоначальной стоимостью и восстановительной (З пер – З </w:t>
      </w:r>
      <w:proofErr w:type="spellStart"/>
      <w:r w:rsidRPr="00422EFB">
        <w:rPr>
          <w:sz w:val="28"/>
          <w:szCs w:val="28"/>
        </w:rPr>
        <w:t>восст</w:t>
      </w:r>
      <w:proofErr w:type="spellEnd"/>
      <w:r w:rsidRPr="00422EFB">
        <w:rPr>
          <w:sz w:val="28"/>
          <w:szCs w:val="28"/>
        </w:rPr>
        <w:t xml:space="preserve"> = ОС)</w:t>
      </w:r>
    </w:p>
    <w:p w:rsidR="00422EFB" w:rsidRPr="00422EFB" w:rsidRDefault="00422EFB" w:rsidP="00422EFB">
      <w:pPr>
        <w:pStyle w:val="a8"/>
        <w:spacing w:before="84" w:beforeAutospacing="0" w:after="0" w:afterAutospacing="0"/>
        <w:rPr>
          <w:sz w:val="28"/>
          <w:szCs w:val="28"/>
        </w:rPr>
      </w:pPr>
      <w:r w:rsidRPr="00422EFB">
        <w:rPr>
          <w:sz w:val="28"/>
          <w:szCs w:val="28"/>
        </w:rPr>
        <w:t>4. Ликвидационная стоимость – стоимость реализации изношенных объектов основных фондов.</w:t>
      </w:r>
    </w:p>
    <w:p w:rsidR="00422EFB" w:rsidRPr="00422EFB" w:rsidRDefault="00422EFB" w:rsidP="00422EFB">
      <w:pPr>
        <w:pStyle w:val="a8"/>
        <w:spacing w:before="84" w:beforeAutospacing="0" w:after="0" w:afterAutospacing="0"/>
        <w:jc w:val="center"/>
        <w:rPr>
          <w:b/>
          <w:sz w:val="28"/>
          <w:szCs w:val="28"/>
        </w:rPr>
      </w:pPr>
      <w:r w:rsidRPr="00422EFB">
        <w:rPr>
          <w:b/>
          <w:sz w:val="28"/>
          <w:szCs w:val="28"/>
        </w:rPr>
        <w:t>4. Переоценка основных фондов (методы).</w:t>
      </w:r>
    </w:p>
    <w:p w:rsidR="00422EFB" w:rsidRPr="00422EFB" w:rsidRDefault="00422EFB" w:rsidP="00422EFB">
      <w:pPr>
        <w:pStyle w:val="a8"/>
        <w:spacing w:before="84" w:beforeAutospacing="0" w:after="0" w:afterAutospacing="0"/>
        <w:rPr>
          <w:sz w:val="28"/>
          <w:szCs w:val="28"/>
        </w:rPr>
      </w:pPr>
      <w:r w:rsidRPr="00422EFB">
        <w:rPr>
          <w:sz w:val="28"/>
          <w:szCs w:val="28"/>
        </w:rPr>
        <w:t>Переоценка основных фондов – это определение реальной стоимости основных фондов на современном этапе.</w:t>
      </w:r>
    </w:p>
    <w:p w:rsidR="00422EFB" w:rsidRPr="00422EFB" w:rsidRDefault="00422EFB" w:rsidP="00422EFB">
      <w:pPr>
        <w:pStyle w:val="a8"/>
        <w:spacing w:before="84" w:beforeAutospacing="0" w:after="0" w:afterAutospacing="0"/>
        <w:rPr>
          <w:sz w:val="28"/>
          <w:szCs w:val="28"/>
        </w:rPr>
      </w:pPr>
      <w:r w:rsidRPr="00422EFB">
        <w:rPr>
          <w:sz w:val="28"/>
          <w:szCs w:val="28"/>
        </w:rPr>
        <w:t>Для определения полной восстановительной стоимости основных фондов используют два метода: индексный и метод прямой оценки.</w:t>
      </w:r>
    </w:p>
    <w:p w:rsidR="00422EFB" w:rsidRPr="00422EFB" w:rsidRDefault="00422EFB" w:rsidP="00422EFB">
      <w:pPr>
        <w:pStyle w:val="a8"/>
        <w:spacing w:before="84" w:beforeAutospacing="0" w:after="0" w:afterAutospacing="0"/>
        <w:rPr>
          <w:sz w:val="28"/>
          <w:szCs w:val="28"/>
        </w:rPr>
      </w:pPr>
      <w:r w:rsidRPr="00422EFB">
        <w:rPr>
          <w:sz w:val="28"/>
          <w:szCs w:val="28"/>
        </w:rPr>
        <w:t>Индексный метод – предусматривает индексацию балансовой стоимости отдельных объектов с применением индексов изменения стоимости основных средств, дифференцированных по типам зданий и сооружений, видам машин и оборудования, по периодам изготовления, приобретения. За базу принимается полная балансовая стоимость по результатам инвентаризации на первое января соответствующего года.</w:t>
      </w:r>
    </w:p>
    <w:p w:rsidR="00422EFB" w:rsidRPr="00422EFB" w:rsidRDefault="00422EFB" w:rsidP="00422EFB">
      <w:pPr>
        <w:pStyle w:val="a8"/>
        <w:spacing w:before="84" w:beforeAutospacing="0" w:after="0" w:afterAutospacing="0"/>
        <w:rPr>
          <w:sz w:val="28"/>
          <w:szCs w:val="28"/>
        </w:rPr>
      </w:pPr>
      <w:r w:rsidRPr="00422EFB">
        <w:rPr>
          <w:sz w:val="28"/>
          <w:szCs w:val="28"/>
        </w:rPr>
        <w:t>Метод прямой оценки более точен. Подразумевает прямой пересчет стоимости отдельных объектов по документально подтвержденным рыночным ценам на новые объекты на первое января соответствующего года. При переоценке оборудования учитывается физический и моральный износ.</w:t>
      </w:r>
    </w:p>
    <w:p w:rsidR="00422EFB" w:rsidRPr="00422EFB" w:rsidRDefault="00422EFB" w:rsidP="00422EFB">
      <w:pPr>
        <w:pStyle w:val="a8"/>
        <w:spacing w:before="84" w:beforeAutospacing="0" w:after="0" w:afterAutospacing="0"/>
        <w:rPr>
          <w:sz w:val="28"/>
          <w:szCs w:val="28"/>
        </w:rPr>
      </w:pPr>
      <w:r w:rsidRPr="00422EFB">
        <w:rPr>
          <w:sz w:val="28"/>
          <w:szCs w:val="28"/>
        </w:rPr>
        <w:t>Износ и амортизация основного капитала.</w:t>
      </w:r>
    </w:p>
    <w:p w:rsidR="00422EFB" w:rsidRPr="00422EFB" w:rsidRDefault="00422EFB" w:rsidP="00422EFB">
      <w:pPr>
        <w:pStyle w:val="a8"/>
        <w:spacing w:before="84" w:beforeAutospacing="0" w:after="0" w:afterAutospacing="0"/>
        <w:rPr>
          <w:sz w:val="28"/>
          <w:szCs w:val="28"/>
        </w:rPr>
      </w:pPr>
    </w:p>
    <w:p w:rsidR="00422EFB" w:rsidRPr="00422EFB" w:rsidRDefault="00422EFB" w:rsidP="00422EFB">
      <w:pPr>
        <w:pStyle w:val="a8"/>
        <w:numPr>
          <w:ilvl w:val="0"/>
          <w:numId w:val="16"/>
        </w:numPr>
        <w:spacing w:before="84" w:beforeAutospacing="0" w:after="0" w:afterAutospacing="0"/>
        <w:rPr>
          <w:b/>
          <w:sz w:val="28"/>
          <w:szCs w:val="28"/>
        </w:rPr>
      </w:pPr>
      <w:r w:rsidRPr="00422EFB">
        <w:rPr>
          <w:b/>
          <w:sz w:val="28"/>
          <w:szCs w:val="28"/>
        </w:rPr>
        <w:t>Виды износа.</w:t>
      </w:r>
    </w:p>
    <w:p w:rsidR="00422EFB" w:rsidRPr="00422EFB" w:rsidRDefault="00422EFB" w:rsidP="00422EFB">
      <w:pPr>
        <w:pStyle w:val="a8"/>
        <w:spacing w:before="84" w:beforeAutospacing="0" w:after="0" w:afterAutospacing="0"/>
        <w:rPr>
          <w:sz w:val="28"/>
          <w:szCs w:val="28"/>
        </w:rPr>
      </w:pPr>
      <w:r w:rsidRPr="00422EFB">
        <w:rPr>
          <w:sz w:val="28"/>
          <w:szCs w:val="28"/>
        </w:rPr>
        <w:t>В процессе производства основной капитал подвергается физическому и моральному износу. Износ основных средств определяется и учитывается по зданиям, сооружениям, передаточным устройствам, машинам и оборудованию, транспортным средствам, производственному и хозяйственному инвентарю, нематериальным активам. Износ основных фондов определяется за полный календарный год (независимо, в каком месяце отчетного года они были приобретены или построены) в соответствии с установленными нормами. Начисление износа свыше 100% стоимости основных средств не производится. Начисленный износ в размере 100% стоимости на объекты, годные для дальнейшего использования не может служить основанием для списания по причине их полного износа.</w:t>
      </w:r>
    </w:p>
    <w:p w:rsidR="00422EFB" w:rsidRPr="00422EFB" w:rsidRDefault="00422EFB" w:rsidP="00422EFB">
      <w:pPr>
        <w:pStyle w:val="a8"/>
        <w:spacing w:before="84" w:beforeAutospacing="0" w:after="0" w:afterAutospacing="0"/>
        <w:rPr>
          <w:sz w:val="28"/>
          <w:szCs w:val="28"/>
        </w:rPr>
      </w:pPr>
      <w:r w:rsidRPr="00422EFB">
        <w:rPr>
          <w:sz w:val="28"/>
          <w:szCs w:val="28"/>
        </w:rPr>
        <w:lastRenderedPageBreak/>
        <w:t>Различают физический и моральный износ.</w:t>
      </w:r>
    </w:p>
    <w:p w:rsidR="00422EFB" w:rsidRPr="00422EFB" w:rsidRDefault="00422EFB" w:rsidP="00422EFB">
      <w:pPr>
        <w:pStyle w:val="a8"/>
        <w:spacing w:before="84" w:beforeAutospacing="0" w:after="0" w:afterAutospacing="0"/>
        <w:rPr>
          <w:sz w:val="28"/>
          <w:szCs w:val="28"/>
        </w:rPr>
      </w:pPr>
      <w:r w:rsidRPr="00422EFB">
        <w:rPr>
          <w:sz w:val="28"/>
          <w:szCs w:val="28"/>
        </w:rPr>
        <w:t>Физический износ – потеря основными фондами их эксплуатационных свойств в процессе работы или под воздействием внешней среды. Существует два способа определения износа (И): по объему работ и сроку службы.</w:t>
      </w:r>
    </w:p>
    <w:p w:rsidR="00422EFB" w:rsidRPr="00422EFB" w:rsidRDefault="00422EFB" w:rsidP="00422EFB">
      <w:pPr>
        <w:pStyle w:val="a8"/>
        <w:spacing w:before="84" w:beforeAutospacing="0" w:after="0" w:afterAutospacing="0"/>
        <w:rPr>
          <w:sz w:val="28"/>
          <w:szCs w:val="28"/>
        </w:rPr>
      </w:pPr>
      <w:r w:rsidRPr="00422EFB">
        <w:rPr>
          <w:sz w:val="28"/>
          <w:szCs w:val="28"/>
        </w:rPr>
        <w:t>По объему работ: И = (</w:t>
      </w:r>
      <w:proofErr w:type="spellStart"/>
      <w:r w:rsidRPr="00422EFB">
        <w:rPr>
          <w:sz w:val="28"/>
          <w:szCs w:val="28"/>
        </w:rPr>
        <w:t>Тф</w:t>
      </w:r>
      <w:proofErr w:type="spellEnd"/>
      <w:r w:rsidRPr="00422EFB">
        <w:rPr>
          <w:sz w:val="28"/>
          <w:szCs w:val="28"/>
        </w:rPr>
        <w:t>*</w:t>
      </w:r>
      <w:proofErr w:type="spellStart"/>
      <w:r w:rsidRPr="00422EFB">
        <w:rPr>
          <w:sz w:val="28"/>
          <w:szCs w:val="28"/>
        </w:rPr>
        <w:t>Пф</w:t>
      </w:r>
      <w:proofErr w:type="spellEnd"/>
      <w:r w:rsidRPr="00422EFB">
        <w:rPr>
          <w:sz w:val="28"/>
          <w:szCs w:val="28"/>
        </w:rPr>
        <w:t>)/(</w:t>
      </w:r>
      <w:proofErr w:type="spellStart"/>
      <w:r w:rsidRPr="00422EFB">
        <w:rPr>
          <w:sz w:val="28"/>
          <w:szCs w:val="28"/>
        </w:rPr>
        <w:t>Тн</w:t>
      </w:r>
      <w:proofErr w:type="spellEnd"/>
      <w:r w:rsidRPr="00422EFB">
        <w:rPr>
          <w:sz w:val="28"/>
          <w:szCs w:val="28"/>
        </w:rPr>
        <w:t>*</w:t>
      </w:r>
      <w:proofErr w:type="spellStart"/>
      <w:r w:rsidRPr="00422EFB">
        <w:rPr>
          <w:sz w:val="28"/>
          <w:szCs w:val="28"/>
        </w:rPr>
        <w:t>Пн</w:t>
      </w:r>
      <w:proofErr w:type="spellEnd"/>
      <w:r w:rsidRPr="00422EFB">
        <w:rPr>
          <w:sz w:val="28"/>
          <w:szCs w:val="28"/>
        </w:rPr>
        <w:t>), где</w:t>
      </w:r>
    </w:p>
    <w:p w:rsidR="00422EFB" w:rsidRPr="00422EFB" w:rsidRDefault="00422EFB" w:rsidP="00422EFB">
      <w:pPr>
        <w:pStyle w:val="a8"/>
        <w:spacing w:before="84" w:beforeAutospacing="0" w:after="0" w:afterAutospacing="0"/>
        <w:rPr>
          <w:sz w:val="28"/>
          <w:szCs w:val="28"/>
        </w:rPr>
      </w:pPr>
      <w:proofErr w:type="spellStart"/>
      <w:r w:rsidRPr="00422EFB">
        <w:rPr>
          <w:sz w:val="28"/>
          <w:szCs w:val="28"/>
        </w:rPr>
        <w:t>Тф</w:t>
      </w:r>
      <w:proofErr w:type="spellEnd"/>
      <w:r w:rsidRPr="00422EFB">
        <w:rPr>
          <w:sz w:val="28"/>
          <w:szCs w:val="28"/>
        </w:rPr>
        <w:t xml:space="preserve"> – количество фактически отработанных лет объектом,</w:t>
      </w:r>
    </w:p>
    <w:p w:rsidR="00422EFB" w:rsidRPr="00422EFB" w:rsidRDefault="00422EFB" w:rsidP="00422EFB">
      <w:pPr>
        <w:pStyle w:val="a8"/>
        <w:spacing w:before="84" w:beforeAutospacing="0" w:after="0" w:afterAutospacing="0"/>
        <w:rPr>
          <w:sz w:val="28"/>
          <w:szCs w:val="28"/>
        </w:rPr>
      </w:pPr>
      <w:proofErr w:type="spellStart"/>
      <w:r w:rsidRPr="00422EFB">
        <w:rPr>
          <w:sz w:val="28"/>
          <w:szCs w:val="28"/>
        </w:rPr>
        <w:t>Пф</w:t>
      </w:r>
      <w:proofErr w:type="spellEnd"/>
      <w:r w:rsidRPr="00422EFB">
        <w:rPr>
          <w:sz w:val="28"/>
          <w:szCs w:val="28"/>
        </w:rPr>
        <w:t xml:space="preserve"> – среднее количество продукции, фактически выработанной за год,</w:t>
      </w:r>
    </w:p>
    <w:p w:rsidR="00422EFB" w:rsidRPr="00422EFB" w:rsidRDefault="00422EFB" w:rsidP="00422EFB">
      <w:pPr>
        <w:pStyle w:val="a8"/>
        <w:spacing w:before="84" w:beforeAutospacing="0" w:after="0" w:afterAutospacing="0"/>
        <w:rPr>
          <w:sz w:val="28"/>
          <w:szCs w:val="28"/>
        </w:rPr>
      </w:pPr>
      <w:proofErr w:type="spellStart"/>
      <w:r w:rsidRPr="00422EFB">
        <w:rPr>
          <w:sz w:val="28"/>
          <w:szCs w:val="28"/>
        </w:rPr>
        <w:t>Пн</w:t>
      </w:r>
      <w:proofErr w:type="spellEnd"/>
      <w:r w:rsidRPr="00422EFB">
        <w:rPr>
          <w:sz w:val="28"/>
          <w:szCs w:val="28"/>
        </w:rPr>
        <w:t xml:space="preserve"> – годовая (нормативная) производительность оборудования,</w:t>
      </w:r>
    </w:p>
    <w:p w:rsidR="00422EFB" w:rsidRPr="00422EFB" w:rsidRDefault="00422EFB" w:rsidP="00422EFB">
      <w:pPr>
        <w:pStyle w:val="a8"/>
        <w:spacing w:before="84" w:beforeAutospacing="0" w:after="0" w:afterAutospacing="0"/>
        <w:rPr>
          <w:sz w:val="28"/>
          <w:szCs w:val="28"/>
        </w:rPr>
      </w:pPr>
      <w:proofErr w:type="spellStart"/>
      <w:r w:rsidRPr="00422EFB">
        <w:rPr>
          <w:sz w:val="28"/>
          <w:szCs w:val="28"/>
        </w:rPr>
        <w:t>Тн</w:t>
      </w:r>
      <w:proofErr w:type="spellEnd"/>
      <w:r w:rsidRPr="00422EFB">
        <w:rPr>
          <w:sz w:val="28"/>
          <w:szCs w:val="28"/>
        </w:rPr>
        <w:t xml:space="preserve"> – нормативный срок службы.</w:t>
      </w:r>
    </w:p>
    <w:p w:rsidR="00422EFB" w:rsidRPr="00422EFB" w:rsidRDefault="00422EFB" w:rsidP="00422EFB">
      <w:pPr>
        <w:pStyle w:val="a8"/>
        <w:spacing w:before="84" w:beforeAutospacing="0" w:after="0" w:afterAutospacing="0"/>
        <w:rPr>
          <w:sz w:val="28"/>
          <w:szCs w:val="28"/>
        </w:rPr>
      </w:pPr>
      <w:r w:rsidRPr="00422EFB">
        <w:rPr>
          <w:sz w:val="28"/>
          <w:szCs w:val="28"/>
        </w:rPr>
        <w:t>По сроку службы: И=</w:t>
      </w:r>
      <w:proofErr w:type="spellStart"/>
      <w:r w:rsidRPr="00422EFB">
        <w:rPr>
          <w:sz w:val="28"/>
          <w:szCs w:val="28"/>
        </w:rPr>
        <w:t>Тф</w:t>
      </w:r>
      <w:proofErr w:type="spellEnd"/>
      <w:r w:rsidRPr="00422EFB">
        <w:rPr>
          <w:sz w:val="28"/>
          <w:szCs w:val="28"/>
        </w:rPr>
        <w:t>/</w:t>
      </w:r>
      <w:proofErr w:type="spellStart"/>
      <w:r w:rsidRPr="00422EFB">
        <w:rPr>
          <w:sz w:val="28"/>
          <w:szCs w:val="28"/>
        </w:rPr>
        <w:t>Тн</w:t>
      </w:r>
      <w:proofErr w:type="spellEnd"/>
      <w:r w:rsidRPr="00422EFB">
        <w:rPr>
          <w:sz w:val="28"/>
          <w:szCs w:val="28"/>
        </w:rPr>
        <w:t>, где</w:t>
      </w:r>
    </w:p>
    <w:p w:rsidR="00422EFB" w:rsidRPr="00422EFB" w:rsidRDefault="00422EFB" w:rsidP="00422EFB">
      <w:pPr>
        <w:pStyle w:val="a8"/>
        <w:spacing w:before="84" w:beforeAutospacing="0" w:after="0" w:afterAutospacing="0"/>
        <w:rPr>
          <w:sz w:val="28"/>
          <w:szCs w:val="28"/>
        </w:rPr>
      </w:pPr>
      <w:proofErr w:type="spellStart"/>
      <w:r w:rsidRPr="00422EFB">
        <w:rPr>
          <w:sz w:val="28"/>
          <w:szCs w:val="28"/>
        </w:rPr>
        <w:t>Тф</w:t>
      </w:r>
      <w:proofErr w:type="spellEnd"/>
      <w:r w:rsidRPr="00422EFB">
        <w:rPr>
          <w:sz w:val="28"/>
          <w:szCs w:val="28"/>
        </w:rPr>
        <w:t xml:space="preserve"> – фактический срок службы,</w:t>
      </w:r>
    </w:p>
    <w:p w:rsidR="00422EFB" w:rsidRPr="00422EFB" w:rsidRDefault="00422EFB" w:rsidP="00422EFB">
      <w:pPr>
        <w:pStyle w:val="a8"/>
        <w:spacing w:before="84" w:beforeAutospacing="0" w:after="0" w:afterAutospacing="0"/>
        <w:rPr>
          <w:sz w:val="28"/>
          <w:szCs w:val="28"/>
        </w:rPr>
      </w:pPr>
      <w:proofErr w:type="spellStart"/>
      <w:r w:rsidRPr="00422EFB">
        <w:rPr>
          <w:sz w:val="28"/>
          <w:szCs w:val="28"/>
        </w:rPr>
        <w:t>Тн</w:t>
      </w:r>
      <w:proofErr w:type="spellEnd"/>
      <w:r w:rsidRPr="00422EFB">
        <w:rPr>
          <w:sz w:val="28"/>
          <w:szCs w:val="28"/>
        </w:rPr>
        <w:t xml:space="preserve"> – нормативный срок службы.</w:t>
      </w:r>
    </w:p>
    <w:p w:rsidR="00422EFB" w:rsidRPr="00422EFB" w:rsidRDefault="00422EFB" w:rsidP="00422EFB">
      <w:pPr>
        <w:pStyle w:val="a8"/>
        <w:spacing w:before="84" w:beforeAutospacing="0" w:after="0" w:afterAutospacing="0"/>
        <w:rPr>
          <w:sz w:val="28"/>
          <w:szCs w:val="28"/>
        </w:rPr>
      </w:pPr>
      <w:r w:rsidRPr="00422EFB">
        <w:rPr>
          <w:sz w:val="28"/>
          <w:szCs w:val="28"/>
        </w:rPr>
        <w:t>Моральный износ – уменьшение стоимости основных фондов независимо от физического состояния вследствие технического прогресса. Различают два вида морального износа.</w:t>
      </w:r>
    </w:p>
    <w:p w:rsidR="00422EFB" w:rsidRPr="00422EFB" w:rsidRDefault="00422EFB" w:rsidP="00422EFB">
      <w:pPr>
        <w:pStyle w:val="a8"/>
        <w:spacing w:before="84" w:beforeAutospacing="0" w:after="0" w:afterAutospacing="0"/>
        <w:rPr>
          <w:sz w:val="28"/>
          <w:szCs w:val="28"/>
        </w:rPr>
      </w:pPr>
      <w:r w:rsidRPr="00422EFB">
        <w:rPr>
          <w:sz w:val="28"/>
          <w:szCs w:val="28"/>
        </w:rPr>
        <w:t>1. удешевление вследствие воспроизводства основных фондов.</w:t>
      </w:r>
    </w:p>
    <w:p w:rsidR="00422EFB" w:rsidRPr="00422EFB" w:rsidRDefault="00422EFB" w:rsidP="00422EFB">
      <w:pPr>
        <w:pStyle w:val="a8"/>
        <w:spacing w:before="84" w:beforeAutospacing="0" w:after="0" w:afterAutospacing="0"/>
        <w:rPr>
          <w:sz w:val="28"/>
          <w:szCs w:val="28"/>
        </w:rPr>
      </w:pPr>
      <w:r w:rsidRPr="00422EFB">
        <w:rPr>
          <w:sz w:val="28"/>
          <w:szCs w:val="28"/>
        </w:rPr>
        <w:t>И=(Ф1-Ф2)/Ф1, где</w:t>
      </w:r>
    </w:p>
    <w:p w:rsidR="00422EFB" w:rsidRPr="00422EFB" w:rsidRDefault="00422EFB" w:rsidP="00422EFB">
      <w:pPr>
        <w:pStyle w:val="a8"/>
        <w:spacing w:before="84" w:beforeAutospacing="0" w:after="0" w:afterAutospacing="0"/>
        <w:rPr>
          <w:sz w:val="28"/>
          <w:szCs w:val="28"/>
        </w:rPr>
      </w:pPr>
      <w:r w:rsidRPr="00422EFB">
        <w:rPr>
          <w:sz w:val="28"/>
          <w:szCs w:val="28"/>
        </w:rPr>
        <w:t>Ф</w:t>
      </w:r>
      <w:proofErr w:type="gramStart"/>
      <w:r w:rsidRPr="00422EFB">
        <w:rPr>
          <w:sz w:val="28"/>
          <w:szCs w:val="28"/>
        </w:rPr>
        <w:t>1,Ф</w:t>
      </w:r>
      <w:proofErr w:type="gramEnd"/>
      <w:r w:rsidRPr="00422EFB">
        <w:rPr>
          <w:sz w:val="28"/>
          <w:szCs w:val="28"/>
        </w:rPr>
        <w:t>2 – первоначальная и восстановительная стоимость основных фондов.</w:t>
      </w:r>
    </w:p>
    <w:p w:rsidR="00422EFB" w:rsidRPr="00422EFB" w:rsidRDefault="00422EFB" w:rsidP="00422EFB">
      <w:pPr>
        <w:pStyle w:val="a8"/>
        <w:spacing w:before="84" w:beforeAutospacing="0" w:after="0" w:afterAutospacing="0"/>
        <w:rPr>
          <w:sz w:val="28"/>
          <w:szCs w:val="28"/>
        </w:rPr>
      </w:pPr>
      <w:r w:rsidRPr="00422EFB">
        <w:rPr>
          <w:sz w:val="28"/>
          <w:szCs w:val="28"/>
        </w:rPr>
        <w:t>2. выделение более экономичной производительности оборудования</w:t>
      </w:r>
    </w:p>
    <w:p w:rsidR="00422EFB" w:rsidRPr="00422EFB" w:rsidRDefault="00422EFB" w:rsidP="00422EFB">
      <w:pPr>
        <w:pStyle w:val="a8"/>
        <w:spacing w:before="84" w:beforeAutospacing="0" w:after="0" w:afterAutospacing="0"/>
        <w:rPr>
          <w:sz w:val="28"/>
          <w:szCs w:val="28"/>
        </w:rPr>
      </w:pPr>
      <w:proofErr w:type="spellStart"/>
      <w:r w:rsidRPr="00422EFB">
        <w:rPr>
          <w:sz w:val="28"/>
          <w:szCs w:val="28"/>
        </w:rPr>
        <w:t>Ву</w:t>
      </w:r>
      <w:proofErr w:type="spellEnd"/>
      <w:r w:rsidRPr="00422EFB">
        <w:rPr>
          <w:sz w:val="28"/>
          <w:szCs w:val="28"/>
        </w:rPr>
        <w:t>=(</w:t>
      </w:r>
      <w:proofErr w:type="spellStart"/>
      <w:r w:rsidRPr="00422EFB">
        <w:rPr>
          <w:sz w:val="28"/>
          <w:szCs w:val="28"/>
        </w:rPr>
        <w:t>Вс</w:t>
      </w:r>
      <w:proofErr w:type="spellEnd"/>
      <w:r w:rsidRPr="00422EFB">
        <w:rPr>
          <w:sz w:val="28"/>
          <w:szCs w:val="28"/>
        </w:rPr>
        <w:t>*</w:t>
      </w:r>
      <w:proofErr w:type="spellStart"/>
      <w:r w:rsidRPr="00422EFB">
        <w:rPr>
          <w:sz w:val="28"/>
          <w:szCs w:val="28"/>
        </w:rPr>
        <w:t>Пу</w:t>
      </w:r>
      <w:proofErr w:type="spellEnd"/>
      <w:r w:rsidRPr="00422EFB">
        <w:rPr>
          <w:sz w:val="28"/>
          <w:szCs w:val="28"/>
        </w:rPr>
        <w:t>)/</w:t>
      </w:r>
      <w:proofErr w:type="spellStart"/>
      <w:r w:rsidRPr="00422EFB">
        <w:rPr>
          <w:sz w:val="28"/>
          <w:szCs w:val="28"/>
        </w:rPr>
        <w:t>Пс</w:t>
      </w:r>
      <w:proofErr w:type="spellEnd"/>
      <w:r w:rsidRPr="00422EFB">
        <w:rPr>
          <w:sz w:val="28"/>
          <w:szCs w:val="28"/>
        </w:rPr>
        <w:t>, где</w:t>
      </w:r>
    </w:p>
    <w:p w:rsidR="00422EFB" w:rsidRPr="00422EFB" w:rsidRDefault="00422EFB" w:rsidP="00422EFB">
      <w:pPr>
        <w:pStyle w:val="a8"/>
        <w:spacing w:before="84" w:beforeAutospacing="0" w:after="0" w:afterAutospacing="0"/>
        <w:rPr>
          <w:sz w:val="28"/>
          <w:szCs w:val="28"/>
        </w:rPr>
      </w:pPr>
      <w:proofErr w:type="spellStart"/>
      <w:r w:rsidRPr="00422EFB">
        <w:rPr>
          <w:sz w:val="28"/>
          <w:szCs w:val="28"/>
        </w:rPr>
        <w:t>Ву</w:t>
      </w:r>
      <w:proofErr w:type="spellEnd"/>
      <w:r w:rsidRPr="00422EFB">
        <w:rPr>
          <w:sz w:val="28"/>
          <w:szCs w:val="28"/>
        </w:rPr>
        <w:t xml:space="preserve">, </w:t>
      </w:r>
      <w:proofErr w:type="spellStart"/>
      <w:r w:rsidRPr="00422EFB">
        <w:rPr>
          <w:sz w:val="28"/>
          <w:szCs w:val="28"/>
        </w:rPr>
        <w:t>Вс</w:t>
      </w:r>
      <w:proofErr w:type="spellEnd"/>
      <w:r w:rsidRPr="00422EFB">
        <w:rPr>
          <w:sz w:val="28"/>
          <w:szCs w:val="28"/>
        </w:rPr>
        <w:t xml:space="preserve"> – восстановительная стоимость устаревшего и современного оборудования</w:t>
      </w:r>
    </w:p>
    <w:p w:rsidR="00422EFB" w:rsidRPr="00422EFB" w:rsidRDefault="00422EFB" w:rsidP="00422EFB">
      <w:pPr>
        <w:pStyle w:val="a8"/>
        <w:spacing w:before="84" w:beforeAutospacing="0" w:after="0" w:afterAutospacing="0"/>
        <w:rPr>
          <w:sz w:val="28"/>
          <w:szCs w:val="28"/>
        </w:rPr>
      </w:pPr>
      <w:proofErr w:type="spellStart"/>
      <w:r w:rsidRPr="00422EFB">
        <w:rPr>
          <w:sz w:val="28"/>
          <w:szCs w:val="28"/>
        </w:rPr>
        <w:t>Пу</w:t>
      </w:r>
      <w:proofErr w:type="spellEnd"/>
      <w:r w:rsidRPr="00422EFB">
        <w:rPr>
          <w:sz w:val="28"/>
          <w:szCs w:val="28"/>
        </w:rPr>
        <w:t xml:space="preserve">, </w:t>
      </w:r>
      <w:proofErr w:type="spellStart"/>
      <w:r w:rsidRPr="00422EFB">
        <w:rPr>
          <w:sz w:val="28"/>
          <w:szCs w:val="28"/>
        </w:rPr>
        <w:t>Пс</w:t>
      </w:r>
      <w:proofErr w:type="spellEnd"/>
      <w:r w:rsidRPr="00422EFB">
        <w:rPr>
          <w:sz w:val="28"/>
          <w:szCs w:val="28"/>
        </w:rPr>
        <w:t xml:space="preserve"> – производительность устаревшего и современного оборудования</w:t>
      </w:r>
    </w:p>
    <w:p w:rsidR="00422EFB" w:rsidRPr="00422EFB" w:rsidRDefault="00422EFB" w:rsidP="00422EFB">
      <w:pPr>
        <w:pStyle w:val="a8"/>
        <w:spacing w:before="84" w:beforeAutospacing="0" w:after="0" w:afterAutospacing="0"/>
        <w:rPr>
          <w:b/>
          <w:sz w:val="28"/>
          <w:szCs w:val="28"/>
        </w:rPr>
      </w:pPr>
      <w:r w:rsidRPr="00422EFB">
        <w:rPr>
          <w:b/>
          <w:sz w:val="28"/>
          <w:szCs w:val="28"/>
        </w:rPr>
        <w:t>Амортизация основных фондов</w:t>
      </w:r>
    </w:p>
    <w:p w:rsidR="00422EFB" w:rsidRPr="00422EFB" w:rsidRDefault="00422EFB" w:rsidP="00422EFB">
      <w:pPr>
        <w:pStyle w:val="a8"/>
        <w:spacing w:before="84" w:beforeAutospacing="0" w:after="0" w:afterAutospacing="0"/>
        <w:rPr>
          <w:sz w:val="28"/>
          <w:szCs w:val="28"/>
        </w:rPr>
      </w:pPr>
      <w:r w:rsidRPr="00422EFB">
        <w:rPr>
          <w:sz w:val="28"/>
          <w:szCs w:val="28"/>
        </w:rPr>
        <w:t>- это перенос части стоимости основных фондов на вновь созданный продукт для последующего воспроизводства основных фондов по времени их полного износа. Амортизация в денежной форме выражает износ основных фондов и отчисляется на издержки производства (себестоимость) на основе амортизационных норм.</w:t>
      </w:r>
    </w:p>
    <w:p w:rsidR="00422EFB" w:rsidRPr="00422EFB" w:rsidRDefault="00422EFB" w:rsidP="00422EFB">
      <w:pPr>
        <w:pStyle w:val="a8"/>
        <w:spacing w:before="84" w:beforeAutospacing="0" w:after="0" w:afterAutospacing="0"/>
        <w:rPr>
          <w:sz w:val="28"/>
          <w:szCs w:val="28"/>
        </w:rPr>
      </w:pPr>
      <w:r w:rsidRPr="00422EFB">
        <w:rPr>
          <w:sz w:val="28"/>
          <w:szCs w:val="28"/>
        </w:rPr>
        <w:t>На = (</w:t>
      </w:r>
      <w:proofErr w:type="spellStart"/>
      <w:r w:rsidRPr="00422EFB">
        <w:rPr>
          <w:sz w:val="28"/>
          <w:szCs w:val="28"/>
        </w:rPr>
        <w:t>Фп</w:t>
      </w:r>
      <w:proofErr w:type="spellEnd"/>
      <w:r w:rsidRPr="00422EFB">
        <w:rPr>
          <w:sz w:val="28"/>
          <w:szCs w:val="28"/>
        </w:rPr>
        <w:t xml:space="preserve"> – Л + Д)</w:t>
      </w:r>
      <w:proofErr w:type="gramStart"/>
      <w:r w:rsidRPr="00422EFB">
        <w:rPr>
          <w:sz w:val="28"/>
          <w:szCs w:val="28"/>
        </w:rPr>
        <w:t>/(</w:t>
      </w:r>
      <w:proofErr w:type="spellStart"/>
      <w:proofErr w:type="gramEnd"/>
      <w:r w:rsidRPr="00422EFB">
        <w:rPr>
          <w:sz w:val="28"/>
          <w:szCs w:val="28"/>
        </w:rPr>
        <w:t>Фп</w:t>
      </w:r>
      <w:proofErr w:type="spellEnd"/>
      <w:r w:rsidRPr="00422EFB">
        <w:rPr>
          <w:sz w:val="28"/>
          <w:szCs w:val="28"/>
        </w:rPr>
        <w:t xml:space="preserve"> * Та) *100%, где</w:t>
      </w:r>
    </w:p>
    <w:p w:rsidR="00422EFB" w:rsidRPr="00422EFB" w:rsidRDefault="00422EFB" w:rsidP="00422EFB">
      <w:pPr>
        <w:pStyle w:val="a8"/>
        <w:spacing w:before="84" w:beforeAutospacing="0" w:after="0" w:afterAutospacing="0"/>
        <w:rPr>
          <w:sz w:val="28"/>
          <w:szCs w:val="28"/>
        </w:rPr>
      </w:pPr>
      <w:proofErr w:type="spellStart"/>
      <w:r w:rsidRPr="00422EFB">
        <w:rPr>
          <w:sz w:val="28"/>
          <w:szCs w:val="28"/>
        </w:rPr>
        <w:t>Фп</w:t>
      </w:r>
      <w:proofErr w:type="spellEnd"/>
      <w:r w:rsidRPr="00422EFB">
        <w:rPr>
          <w:sz w:val="28"/>
          <w:szCs w:val="28"/>
        </w:rPr>
        <w:t xml:space="preserve"> – первоначальная стоимость основных фондов, руб.</w:t>
      </w:r>
    </w:p>
    <w:p w:rsidR="00422EFB" w:rsidRPr="00422EFB" w:rsidRDefault="00422EFB" w:rsidP="00422EFB">
      <w:pPr>
        <w:pStyle w:val="a8"/>
        <w:spacing w:before="84" w:beforeAutospacing="0" w:after="0" w:afterAutospacing="0"/>
        <w:rPr>
          <w:sz w:val="28"/>
          <w:szCs w:val="28"/>
        </w:rPr>
      </w:pPr>
      <w:r w:rsidRPr="00422EFB">
        <w:rPr>
          <w:sz w:val="28"/>
          <w:szCs w:val="28"/>
        </w:rPr>
        <w:t>Л – ликвидационная стоимость основных фондов, руб.</w:t>
      </w:r>
    </w:p>
    <w:p w:rsidR="00422EFB" w:rsidRPr="00422EFB" w:rsidRDefault="00422EFB" w:rsidP="00422EFB">
      <w:pPr>
        <w:pStyle w:val="a8"/>
        <w:spacing w:before="84" w:beforeAutospacing="0" w:after="0" w:afterAutospacing="0"/>
        <w:rPr>
          <w:sz w:val="28"/>
          <w:szCs w:val="28"/>
        </w:rPr>
      </w:pPr>
      <w:r w:rsidRPr="00422EFB">
        <w:rPr>
          <w:sz w:val="28"/>
          <w:szCs w:val="28"/>
        </w:rPr>
        <w:t>Д – стоимость демонтажа и других затрат на ликвидацию, руб.</w:t>
      </w:r>
    </w:p>
    <w:p w:rsidR="00422EFB" w:rsidRPr="00422EFB" w:rsidRDefault="00422EFB" w:rsidP="00422EFB">
      <w:pPr>
        <w:pStyle w:val="a8"/>
        <w:spacing w:before="84" w:beforeAutospacing="0" w:after="0" w:afterAutospacing="0"/>
        <w:rPr>
          <w:sz w:val="28"/>
          <w:szCs w:val="28"/>
        </w:rPr>
      </w:pPr>
      <w:r w:rsidRPr="00422EFB">
        <w:rPr>
          <w:sz w:val="28"/>
          <w:szCs w:val="28"/>
        </w:rPr>
        <w:t>Та – амортизационный период, год.</w:t>
      </w:r>
    </w:p>
    <w:p w:rsidR="00422EFB" w:rsidRPr="00422EFB" w:rsidRDefault="00422EFB" w:rsidP="00422EFB">
      <w:pPr>
        <w:pStyle w:val="a8"/>
        <w:spacing w:before="84" w:beforeAutospacing="0" w:after="0" w:afterAutospacing="0"/>
        <w:rPr>
          <w:sz w:val="28"/>
          <w:szCs w:val="28"/>
        </w:rPr>
      </w:pPr>
      <w:r w:rsidRPr="00422EFB">
        <w:rPr>
          <w:sz w:val="28"/>
          <w:szCs w:val="28"/>
        </w:rPr>
        <w:t xml:space="preserve">Амортизационные отчисления по основным средствам начисляются с первого месяца, следующего за месяцем принятия объекта на бухгалтерский учет и начисляются до полного погашения стоимости объекта либо его </w:t>
      </w:r>
      <w:r w:rsidRPr="00422EFB">
        <w:rPr>
          <w:sz w:val="28"/>
          <w:szCs w:val="28"/>
        </w:rPr>
        <w:lastRenderedPageBreak/>
        <w:t>списания с бухгалтерского учета. Начисление годовых амортизационных начислений производится следующими методами:</w:t>
      </w:r>
    </w:p>
    <w:p w:rsidR="00422EFB" w:rsidRPr="00422EFB" w:rsidRDefault="00422EFB" w:rsidP="00422EFB">
      <w:pPr>
        <w:pStyle w:val="a8"/>
        <w:spacing w:before="84" w:beforeAutospacing="0" w:after="0" w:afterAutospacing="0"/>
        <w:rPr>
          <w:sz w:val="28"/>
          <w:szCs w:val="28"/>
        </w:rPr>
      </w:pPr>
      <w:r w:rsidRPr="00422EFB">
        <w:rPr>
          <w:sz w:val="28"/>
          <w:szCs w:val="28"/>
        </w:rPr>
        <w:t xml:space="preserve">- Линейный метод – исходя из первоначальной стоимости основных средств и нормы амортизации </w:t>
      </w:r>
      <w:proofErr w:type="gramStart"/>
      <w:r w:rsidRPr="00422EFB">
        <w:rPr>
          <w:sz w:val="28"/>
          <w:szCs w:val="28"/>
        </w:rPr>
        <w:t>На</w:t>
      </w:r>
      <w:proofErr w:type="gramEnd"/>
      <w:r w:rsidRPr="00422EFB">
        <w:rPr>
          <w:sz w:val="28"/>
          <w:szCs w:val="28"/>
        </w:rPr>
        <w:t xml:space="preserve"> = 1/S *100%, где S – срок полезного использования объекта, месяц.</w:t>
      </w:r>
    </w:p>
    <w:p w:rsidR="00422EFB" w:rsidRPr="00422EFB" w:rsidRDefault="00422EFB" w:rsidP="00422EFB">
      <w:pPr>
        <w:pStyle w:val="a8"/>
        <w:spacing w:before="84" w:beforeAutospacing="0" w:after="0" w:afterAutospacing="0"/>
        <w:rPr>
          <w:sz w:val="28"/>
          <w:szCs w:val="28"/>
        </w:rPr>
      </w:pPr>
      <w:r w:rsidRPr="00422EFB">
        <w:rPr>
          <w:sz w:val="28"/>
          <w:szCs w:val="28"/>
        </w:rPr>
        <w:t>- Способ уменьшаемого остатка (нелинейный) – исходя из остаточной стоимости основных средств и нормы амортизации: На = 2/ S *100%, метод применяется, когда амортизируются первые 80% стоимости.</w:t>
      </w:r>
    </w:p>
    <w:p w:rsidR="00422EFB" w:rsidRPr="00422EFB" w:rsidRDefault="00422EFB" w:rsidP="00422EFB">
      <w:pPr>
        <w:pStyle w:val="a8"/>
        <w:spacing w:before="84" w:beforeAutospacing="0" w:after="0" w:afterAutospacing="0"/>
        <w:rPr>
          <w:sz w:val="28"/>
          <w:szCs w:val="28"/>
        </w:rPr>
      </w:pPr>
      <w:r w:rsidRPr="00422EFB">
        <w:rPr>
          <w:sz w:val="28"/>
          <w:szCs w:val="28"/>
        </w:rPr>
        <w:t>- Способ списания стоимости по сумме числа лет срока полезного использования – исходя из первоначальной стоимости основных средств и годового соотношения, где в числителе число лет, остающихся до конца службы объекта.</w:t>
      </w:r>
    </w:p>
    <w:p w:rsidR="00422EFB" w:rsidRPr="00422EFB" w:rsidRDefault="00422EFB" w:rsidP="00422EFB">
      <w:pPr>
        <w:pStyle w:val="a8"/>
        <w:spacing w:before="84" w:beforeAutospacing="0" w:after="0" w:afterAutospacing="0"/>
        <w:rPr>
          <w:sz w:val="28"/>
          <w:szCs w:val="28"/>
        </w:rPr>
      </w:pPr>
      <w:r w:rsidRPr="00422EFB">
        <w:rPr>
          <w:sz w:val="28"/>
          <w:szCs w:val="28"/>
        </w:rPr>
        <w:t>- Способ списания стоимости пропорционально объему продукции – исходя из объема выпуска продукции в натуральном выражении в отчетном периоде и соотношения первоначальной стоимости основных средств и предполагаемого объема продукции за весь срок полезного использования основных средств.</w:t>
      </w:r>
    </w:p>
    <w:p w:rsidR="00422EFB" w:rsidRPr="00422EFB" w:rsidRDefault="00422EFB" w:rsidP="00422EFB">
      <w:pPr>
        <w:pStyle w:val="a8"/>
        <w:spacing w:before="84" w:beforeAutospacing="0" w:after="0" w:afterAutospacing="0"/>
        <w:rPr>
          <w:sz w:val="28"/>
          <w:szCs w:val="28"/>
        </w:rPr>
      </w:pPr>
      <w:r w:rsidRPr="00422EFB">
        <w:rPr>
          <w:sz w:val="28"/>
          <w:szCs w:val="28"/>
        </w:rPr>
        <w:t>Применение одного из способов для расчетов по группе однородных объектов основных средств производится в течение всего срока полезного использования. В течение отчетного года амортизационные отчисления начисляются независимо от применяемого способа начисления в размере 1/12 годовой суммы.</w:t>
      </w:r>
    </w:p>
    <w:p w:rsidR="00422EFB" w:rsidRPr="00422EFB" w:rsidRDefault="00422EFB" w:rsidP="00422EFB">
      <w:pPr>
        <w:pStyle w:val="a8"/>
        <w:spacing w:before="84" w:beforeAutospacing="0" w:after="0" w:afterAutospacing="0"/>
        <w:rPr>
          <w:sz w:val="28"/>
          <w:szCs w:val="28"/>
        </w:rPr>
      </w:pPr>
      <w:r w:rsidRPr="00422EFB">
        <w:rPr>
          <w:sz w:val="28"/>
          <w:szCs w:val="28"/>
        </w:rPr>
        <w:t>Эффективность использования основного капитала.</w:t>
      </w:r>
    </w:p>
    <w:p w:rsidR="00422EFB" w:rsidRPr="00422EFB" w:rsidRDefault="00422EFB" w:rsidP="00422EFB">
      <w:pPr>
        <w:pStyle w:val="a8"/>
        <w:spacing w:before="84" w:beforeAutospacing="0" w:after="0" w:afterAutospacing="0"/>
        <w:rPr>
          <w:b/>
          <w:sz w:val="28"/>
          <w:szCs w:val="28"/>
        </w:rPr>
      </w:pPr>
      <w:r w:rsidRPr="00422EFB">
        <w:rPr>
          <w:b/>
          <w:sz w:val="28"/>
          <w:szCs w:val="28"/>
        </w:rPr>
        <w:t xml:space="preserve">  7.Воспроизводство основных фондов</w:t>
      </w:r>
    </w:p>
    <w:p w:rsidR="00422EFB" w:rsidRPr="00422EFB" w:rsidRDefault="00422EFB" w:rsidP="00422EFB">
      <w:pPr>
        <w:pStyle w:val="a8"/>
        <w:spacing w:before="84" w:beforeAutospacing="0" w:after="0" w:afterAutospacing="0"/>
        <w:rPr>
          <w:sz w:val="28"/>
          <w:szCs w:val="28"/>
        </w:rPr>
      </w:pPr>
      <w:r w:rsidRPr="00422EFB">
        <w:rPr>
          <w:sz w:val="28"/>
          <w:szCs w:val="28"/>
        </w:rPr>
        <w:t>Существует две формы воспроизводства основных фондов: простое и расширенное.</w:t>
      </w:r>
    </w:p>
    <w:p w:rsidR="00422EFB" w:rsidRPr="00422EFB" w:rsidRDefault="00422EFB" w:rsidP="00422EFB">
      <w:pPr>
        <w:pStyle w:val="a8"/>
        <w:spacing w:before="84" w:beforeAutospacing="0" w:after="0" w:afterAutospacing="0"/>
        <w:rPr>
          <w:sz w:val="28"/>
          <w:szCs w:val="28"/>
        </w:rPr>
      </w:pPr>
      <w:r w:rsidRPr="00422EFB">
        <w:rPr>
          <w:sz w:val="28"/>
          <w:szCs w:val="28"/>
        </w:rPr>
        <w:t>При простом воспроизводстве предусматривается замена устаревшей техники и капитальный ремонт оборудования.</w:t>
      </w:r>
    </w:p>
    <w:p w:rsidR="00422EFB" w:rsidRPr="00422EFB" w:rsidRDefault="00422EFB" w:rsidP="00422EFB">
      <w:pPr>
        <w:pStyle w:val="a8"/>
        <w:spacing w:before="84" w:beforeAutospacing="0" w:after="0" w:afterAutospacing="0"/>
        <w:rPr>
          <w:sz w:val="28"/>
          <w:szCs w:val="28"/>
        </w:rPr>
      </w:pPr>
      <w:r w:rsidRPr="00422EFB">
        <w:rPr>
          <w:sz w:val="28"/>
          <w:szCs w:val="28"/>
        </w:rPr>
        <w:t>При расширенном воспроизводстве предусматривается новое строительство, реконструкция и модернизация действующего предприятия. Восстановление объектов основных средств может осуществляться посредством ремонта, модернизации, реконструкции.</w:t>
      </w:r>
    </w:p>
    <w:p w:rsidR="00422EFB" w:rsidRPr="00422EFB" w:rsidRDefault="00422EFB" w:rsidP="00422EFB">
      <w:pPr>
        <w:pStyle w:val="a8"/>
        <w:spacing w:before="84" w:beforeAutospacing="0" w:after="0" w:afterAutospacing="0"/>
        <w:rPr>
          <w:sz w:val="28"/>
          <w:szCs w:val="28"/>
        </w:rPr>
      </w:pPr>
      <w:r w:rsidRPr="00422EFB">
        <w:rPr>
          <w:sz w:val="28"/>
          <w:szCs w:val="28"/>
        </w:rPr>
        <w:t>Показатели эффективности использования основных фондов.</w:t>
      </w:r>
    </w:p>
    <w:p w:rsidR="00422EFB" w:rsidRPr="00422EFB" w:rsidRDefault="00422EFB" w:rsidP="00422EFB">
      <w:pPr>
        <w:pStyle w:val="a8"/>
        <w:spacing w:before="84" w:beforeAutospacing="0" w:after="0" w:afterAutospacing="0"/>
        <w:rPr>
          <w:sz w:val="28"/>
          <w:szCs w:val="28"/>
        </w:rPr>
      </w:pPr>
      <w:r w:rsidRPr="00422EFB">
        <w:rPr>
          <w:sz w:val="28"/>
          <w:szCs w:val="28"/>
        </w:rPr>
        <w:t>1 группа – показатели экстенсивного использования основных фондов, отражает уровень их использования во времени:</w:t>
      </w:r>
    </w:p>
    <w:p w:rsidR="00422EFB" w:rsidRPr="00422EFB" w:rsidRDefault="00422EFB" w:rsidP="00422EFB">
      <w:pPr>
        <w:pStyle w:val="a8"/>
        <w:spacing w:before="84" w:beforeAutospacing="0" w:after="0" w:afterAutospacing="0"/>
        <w:rPr>
          <w:sz w:val="28"/>
          <w:szCs w:val="28"/>
        </w:rPr>
      </w:pPr>
      <w:proofErr w:type="spellStart"/>
      <w:r w:rsidRPr="00422EFB">
        <w:rPr>
          <w:sz w:val="28"/>
          <w:szCs w:val="28"/>
        </w:rPr>
        <w:t>Кэкст</w:t>
      </w:r>
      <w:proofErr w:type="spellEnd"/>
      <w:r w:rsidRPr="00422EFB">
        <w:rPr>
          <w:sz w:val="28"/>
          <w:szCs w:val="28"/>
        </w:rPr>
        <w:t xml:space="preserve"> = </w:t>
      </w:r>
      <w:proofErr w:type="spellStart"/>
      <w:r w:rsidRPr="00422EFB">
        <w:rPr>
          <w:sz w:val="28"/>
          <w:szCs w:val="28"/>
        </w:rPr>
        <w:t>t</w:t>
      </w:r>
      <w:proofErr w:type="gramStart"/>
      <w:r w:rsidRPr="00422EFB">
        <w:rPr>
          <w:sz w:val="28"/>
          <w:szCs w:val="28"/>
        </w:rPr>
        <w:t>обор.факт</w:t>
      </w:r>
      <w:proofErr w:type="spellEnd"/>
      <w:proofErr w:type="gramEnd"/>
      <w:r w:rsidRPr="00422EFB">
        <w:rPr>
          <w:sz w:val="28"/>
          <w:szCs w:val="28"/>
        </w:rPr>
        <w:t xml:space="preserve">./ </w:t>
      </w:r>
      <w:proofErr w:type="spellStart"/>
      <w:r w:rsidRPr="00422EFB">
        <w:rPr>
          <w:sz w:val="28"/>
          <w:szCs w:val="28"/>
        </w:rPr>
        <w:t>tобор.н</w:t>
      </w:r>
      <w:proofErr w:type="spellEnd"/>
      <w:r w:rsidRPr="00422EFB">
        <w:rPr>
          <w:sz w:val="28"/>
          <w:szCs w:val="28"/>
        </w:rPr>
        <w:t xml:space="preserve">., где </w:t>
      </w:r>
      <w:proofErr w:type="spellStart"/>
      <w:r w:rsidRPr="00422EFB">
        <w:rPr>
          <w:sz w:val="28"/>
          <w:szCs w:val="28"/>
        </w:rPr>
        <w:t>Кэкст</w:t>
      </w:r>
      <w:proofErr w:type="spellEnd"/>
      <w:r w:rsidRPr="00422EFB">
        <w:rPr>
          <w:sz w:val="28"/>
          <w:szCs w:val="28"/>
        </w:rPr>
        <w:t xml:space="preserve"> – коэффициент экстенсивного использования оборудования, </w:t>
      </w:r>
      <w:proofErr w:type="spellStart"/>
      <w:r w:rsidRPr="00422EFB">
        <w:rPr>
          <w:sz w:val="28"/>
          <w:szCs w:val="28"/>
        </w:rPr>
        <w:t>tобор.факт</w:t>
      </w:r>
      <w:proofErr w:type="spellEnd"/>
      <w:r w:rsidRPr="00422EFB">
        <w:rPr>
          <w:sz w:val="28"/>
          <w:szCs w:val="28"/>
        </w:rPr>
        <w:t xml:space="preserve">. и </w:t>
      </w:r>
      <w:proofErr w:type="spellStart"/>
      <w:r w:rsidRPr="00422EFB">
        <w:rPr>
          <w:sz w:val="28"/>
          <w:szCs w:val="28"/>
        </w:rPr>
        <w:t>tобор.н</w:t>
      </w:r>
      <w:proofErr w:type="spellEnd"/>
      <w:r w:rsidRPr="00422EFB">
        <w:rPr>
          <w:sz w:val="28"/>
          <w:szCs w:val="28"/>
        </w:rPr>
        <w:t xml:space="preserve"> – соответственно фактическое и нормированное время работы оборудования.</w:t>
      </w:r>
    </w:p>
    <w:p w:rsidR="00422EFB" w:rsidRPr="00422EFB" w:rsidRDefault="00422EFB" w:rsidP="00422EFB">
      <w:pPr>
        <w:pStyle w:val="a8"/>
        <w:spacing w:before="84" w:beforeAutospacing="0" w:after="0" w:afterAutospacing="0"/>
        <w:rPr>
          <w:sz w:val="28"/>
          <w:szCs w:val="28"/>
        </w:rPr>
      </w:pPr>
      <w:r w:rsidRPr="00422EFB">
        <w:rPr>
          <w:sz w:val="28"/>
          <w:szCs w:val="28"/>
        </w:rPr>
        <w:t xml:space="preserve">Ксм = </w:t>
      </w:r>
      <w:proofErr w:type="spellStart"/>
      <w:r w:rsidRPr="00422EFB">
        <w:rPr>
          <w:sz w:val="28"/>
          <w:szCs w:val="28"/>
        </w:rPr>
        <w:t>Дст.см</w:t>
      </w:r>
      <w:proofErr w:type="spellEnd"/>
      <w:r w:rsidRPr="00422EFB">
        <w:rPr>
          <w:sz w:val="28"/>
          <w:szCs w:val="28"/>
        </w:rPr>
        <w:t xml:space="preserve">./n, где Ксм – коэффициент сменности, </w:t>
      </w:r>
      <w:proofErr w:type="spellStart"/>
      <w:r w:rsidRPr="00422EFB">
        <w:rPr>
          <w:sz w:val="28"/>
          <w:szCs w:val="28"/>
        </w:rPr>
        <w:t>Дст.см</w:t>
      </w:r>
      <w:proofErr w:type="spellEnd"/>
      <w:r w:rsidRPr="00422EFB">
        <w:rPr>
          <w:sz w:val="28"/>
          <w:szCs w:val="28"/>
        </w:rPr>
        <w:t xml:space="preserve">. – общее количество отработанных оборудованием </w:t>
      </w:r>
      <w:proofErr w:type="spellStart"/>
      <w:r w:rsidRPr="00422EFB">
        <w:rPr>
          <w:sz w:val="28"/>
          <w:szCs w:val="28"/>
        </w:rPr>
        <w:t>станко</w:t>
      </w:r>
      <w:proofErr w:type="spellEnd"/>
      <w:r w:rsidRPr="00422EFB">
        <w:rPr>
          <w:sz w:val="28"/>
          <w:szCs w:val="28"/>
        </w:rPr>
        <w:t>-смен, n – количество станков, работавших в наибольшую смену.</w:t>
      </w:r>
    </w:p>
    <w:p w:rsidR="00422EFB" w:rsidRPr="00422EFB" w:rsidRDefault="00422EFB" w:rsidP="00422EFB">
      <w:pPr>
        <w:pStyle w:val="a8"/>
        <w:spacing w:before="84" w:beforeAutospacing="0" w:after="0" w:afterAutospacing="0"/>
        <w:rPr>
          <w:sz w:val="28"/>
          <w:szCs w:val="28"/>
        </w:rPr>
      </w:pPr>
      <w:proofErr w:type="spellStart"/>
      <w:r w:rsidRPr="00422EFB">
        <w:rPr>
          <w:sz w:val="28"/>
          <w:szCs w:val="28"/>
        </w:rPr>
        <w:lastRenderedPageBreak/>
        <w:t>Кзагр</w:t>
      </w:r>
      <w:proofErr w:type="spellEnd"/>
      <w:r w:rsidRPr="00422EFB">
        <w:rPr>
          <w:sz w:val="28"/>
          <w:szCs w:val="28"/>
        </w:rPr>
        <w:t xml:space="preserve"> = Ксм/</w:t>
      </w:r>
      <w:proofErr w:type="spellStart"/>
      <w:r w:rsidRPr="00422EFB">
        <w:rPr>
          <w:sz w:val="28"/>
          <w:szCs w:val="28"/>
        </w:rPr>
        <w:t>Кпл</w:t>
      </w:r>
      <w:proofErr w:type="spellEnd"/>
      <w:r w:rsidRPr="00422EFB">
        <w:rPr>
          <w:sz w:val="28"/>
          <w:szCs w:val="28"/>
        </w:rPr>
        <w:t xml:space="preserve">, где </w:t>
      </w:r>
      <w:proofErr w:type="spellStart"/>
      <w:r w:rsidRPr="00422EFB">
        <w:rPr>
          <w:sz w:val="28"/>
          <w:szCs w:val="28"/>
        </w:rPr>
        <w:t>Кзагр</w:t>
      </w:r>
      <w:proofErr w:type="spellEnd"/>
      <w:r w:rsidRPr="00422EFB">
        <w:rPr>
          <w:sz w:val="28"/>
          <w:szCs w:val="28"/>
        </w:rPr>
        <w:t xml:space="preserve"> – коэффициент загрузки оборудования, </w:t>
      </w:r>
      <w:proofErr w:type="spellStart"/>
      <w:r w:rsidRPr="00422EFB">
        <w:rPr>
          <w:sz w:val="28"/>
          <w:szCs w:val="28"/>
        </w:rPr>
        <w:t>Кпл</w:t>
      </w:r>
      <w:proofErr w:type="spellEnd"/>
      <w:r w:rsidRPr="00422EFB">
        <w:rPr>
          <w:sz w:val="28"/>
          <w:szCs w:val="28"/>
        </w:rPr>
        <w:t xml:space="preserve"> – коэффициент плановой стоимости оборудования.</w:t>
      </w:r>
    </w:p>
    <w:p w:rsidR="00422EFB" w:rsidRPr="00422EFB" w:rsidRDefault="00422EFB" w:rsidP="00422EFB">
      <w:pPr>
        <w:pStyle w:val="a8"/>
        <w:spacing w:before="84" w:beforeAutospacing="0" w:after="0" w:afterAutospacing="0"/>
        <w:rPr>
          <w:sz w:val="28"/>
          <w:szCs w:val="28"/>
        </w:rPr>
      </w:pPr>
      <w:r w:rsidRPr="00422EFB">
        <w:rPr>
          <w:sz w:val="28"/>
          <w:szCs w:val="28"/>
        </w:rPr>
        <w:t>2 группа – показатели интенсивного использования основных фондов – отражают использование оборудования по мощности (производительности).</w:t>
      </w:r>
    </w:p>
    <w:p w:rsidR="00422EFB" w:rsidRPr="00422EFB" w:rsidRDefault="00422EFB" w:rsidP="00422EFB">
      <w:pPr>
        <w:pStyle w:val="a8"/>
        <w:spacing w:before="84" w:beforeAutospacing="0" w:after="0" w:afterAutospacing="0"/>
        <w:rPr>
          <w:sz w:val="28"/>
          <w:szCs w:val="28"/>
        </w:rPr>
      </w:pPr>
      <w:proofErr w:type="spellStart"/>
      <w:r w:rsidRPr="00422EFB">
        <w:rPr>
          <w:sz w:val="28"/>
          <w:szCs w:val="28"/>
        </w:rPr>
        <w:t>Кинт</w:t>
      </w:r>
      <w:proofErr w:type="spellEnd"/>
      <w:r w:rsidRPr="00422EFB">
        <w:rPr>
          <w:sz w:val="28"/>
          <w:szCs w:val="28"/>
        </w:rPr>
        <w:t xml:space="preserve"> = </w:t>
      </w:r>
      <w:proofErr w:type="spellStart"/>
      <w:r w:rsidRPr="00422EFB">
        <w:rPr>
          <w:sz w:val="28"/>
          <w:szCs w:val="28"/>
        </w:rPr>
        <w:t>Пф</w:t>
      </w:r>
      <w:proofErr w:type="spellEnd"/>
      <w:r w:rsidRPr="00422EFB">
        <w:rPr>
          <w:sz w:val="28"/>
          <w:szCs w:val="28"/>
        </w:rPr>
        <w:t>/</w:t>
      </w:r>
      <w:proofErr w:type="spellStart"/>
      <w:r w:rsidRPr="00422EFB">
        <w:rPr>
          <w:sz w:val="28"/>
          <w:szCs w:val="28"/>
        </w:rPr>
        <w:t>Пн</w:t>
      </w:r>
      <w:proofErr w:type="spellEnd"/>
      <w:r w:rsidRPr="00422EFB">
        <w:rPr>
          <w:sz w:val="28"/>
          <w:szCs w:val="28"/>
        </w:rPr>
        <w:t xml:space="preserve">, где </w:t>
      </w:r>
      <w:proofErr w:type="spellStart"/>
      <w:r w:rsidRPr="00422EFB">
        <w:rPr>
          <w:sz w:val="28"/>
          <w:szCs w:val="28"/>
        </w:rPr>
        <w:t>Кинт</w:t>
      </w:r>
      <w:proofErr w:type="spellEnd"/>
      <w:r w:rsidRPr="00422EFB">
        <w:rPr>
          <w:sz w:val="28"/>
          <w:szCs w:val="28"/>
        </w:rPr>
        <w:t xml:space="preserve"> – коэффициент интенсивности использования основных средств, </w:t>
      </w:r>
      <w:proofErr w:type="spellStart"/>
      <w:r w:rsidRPr="00422EFB">
        <w:rPr>
          <w:sz w:val="28"/>
          <w:szCs w:val="28"/>
        </w:rPr>
        <w:t>Пф</w:t>
      </w:r>
      <w:proofErr w:type="spellEnd"/>
      <w:r w:rsidRPr="00422EFB">
        <w:rPr>
          <w:sz w:val="28"/>
          <w:szCs w:val="28"/>
        </w:rPr>
        <w:t xml:space="preserve">, </w:t>
      </w:r>
      <w:proofErr w:type="spellStart"/>
      <w:r w:rsidRPr="00422EFB">
        <w:rPr>
          <w:sz w:val="28"/>
          <w:szCs w:val="28"/>
        </w:rPr>
        <w:t>Пн</w:t>
      </w:r>
      <w:proofErr w:type="spellEnd"/>
      <w:r w:rsidRPr="00422EFB">
        <w:rPr>
          <w:sz w:val="28"/>
          <w:szCs w:val="28"/>
        </w:rPr>
        <w:t xml:space="preserve"> – фактическая и нормативная производительность оборудования.</w:t>
      </w:r>
    </w:p>
    <w:p w:rsidR="00422EFB" w:rsidRPr="00422EFB" w:rsidRDefault="00422EFB" w:rsidP="00422EFB">
      <w:pPr>
        <w:pStyle w:val="a8"/>
        <w:spacing w:before="84" w:beforeAutospacing="0" w:after="0" w:afterAutospacing="0"/>
        <w:rPr>
          <w:sz w:val="28"/>
          <w:szCs w:val="28"/>
        </w:rPr>
      </w:pPr>
      <w:r w:rsidRPr="00422EFB">
        <w:rPr>
          <w:sz w:val="28"/>
          <w:szCs w:val="28"/>
        </w:rPr>
        <w:t>3 группа – показатели интегрального использования основных фондов, учитывают совокупное влияние экстенсивного и интенсивного использования основных фондов.</w:t>
      </w:r>
    </w:p>
    <w:p w:rsidR="00422EFB" w:rsidRPr="00422EFB" w:rsidRDefault="00422EFB" w:rsidP="00422EFB">
      <w:pPr>
        <w:pStyle w:val="a8"/>
        <w:spacing w:before="84" w:beforeAutospacing="0" w:after="0" w:afterAutospacing="0"/>
        <w:rPr>
          <w:sz w:val="28"/>
          <w:szCs w:val="28"/>
        </w:rPr>
      </w:pPr>
      <w:proofErr w:type="spellStart"/>
      <w:r w:rsidRPr="00422EFB">
        <w:rPr>
          <w:sz w:val="28"/>
          <w:szCs w:val="28"/>
        </w:rPr>
        <w:t>Кинтегр</w:t>
      </w:r>
      <w:proofErr w:type="spellEnd"/>
      <w:r w:rsidRPr="00422EFB">
        <w:rPr>
          <w:sz w:val="28"/>
          <w:szCs w:val="28"/>
        </w:rPr>
        <w:t xml:space="preserve"> = К </w:t>
      </w:r>
      <w:proofErr w:type="spellStart"/>
      <w:r w:rsidRPr="00422EFB">
        <w:rPr>
          <w:sz w:val="28"/>
          <w:szCs w:val="28"/>
        </w:rPr>
        <w:t>экст</w:t>
      </w:r>
      <w:proofErr w:type="spellEnd"/>
      <w:r w:rsidRPr="00422EFB">
        <w:rPr>
          <w:sz w:val="28"/>
          <w:szCs w:val="28"/>
        </w:rPr>
        <w:t xml:space="preserve"> * К </w:t>
      </w:r>
      <w:proofErr w:type="spellStart"/>
      <w:r w:rsidRPr="00422EFB">
        <w:rPr>
          <w:sz w:val="28"/>
          <w:szCs w:val="28"/>
        </w:rPr>
        <w:t>инт</w:t>
      </w:r>
      <w:proofErr w:type="spellEnd"/>
    </w:p>
    <w:p w:rsidR="00422EFB" w:rsidRPr="00422EFB" w:rsidRDefault="00422EFB" w:rsidP="00422EFB">
      <w:pPr>
        <w:pStyle w:val="a8"/>
        <w:spacing w:before="84" w:beforeAutospacing="0" w:after="0" w:afterAutospacing="0"/>
        <w:rPr>
          <w:sz w:val="28"/>
          <w:szCs w:val="28"/>
        </w:rPr>
      </w:pPr>
      <w:r w:rsidRPr="00422EFB">
        <w:rPr>
          <w:sz w:val="28"/>
          <w:szCs w:val="28"/>
        </w:rPr>
        <w:t>4 группа – обобщающие показатели использования основных фондов, характеризуют использования основных фондов в целом по предприятию.</w:t>
      </w:r>
    </w:p>
    <w:p w:rsidR="00422EFB" w:rsidRPr="00422EFB" w:rsidRDefault="00422EFB" w:rsidP="00422EFB">
      <w:pPr>
        <w:pStyle w:val="a8"/>
        <w:spacing w:before="84" w:beforeAutospacing="0" w:after="0" w:afterAutospacing="0"/>
        <w:rPr>
          <w:sz w:val="28"/>
          <w:szCs w:val="28"/>
        </w:rPr>
      </w:pPr>
      <w:r w:rsidRPr="00422EFB">
        <w:rPr>
          <w:sz w:val="28"/>
          <w:szCs w:val="28"/>
        </w:rPr>
        <w:t>- фондоотдача – показатель выпуска продукции на 1 рубль стоимости основных фондов.</w:t>
      </w:r>
    </w:p>
    <w:p w:rsidR="00422EFB" w:rsidRPr="00422EFB" w:rsidRDefault="00422EFB" w:rsidP="00422EFB">
      <w:pPr>
        <w:pStyle w:val="a8"/>
        <w:spacing w:before="84" w:beforeAutospacing="0" w:after="0" w:afterAutospacing="0"/>
        <w:rPr>
          <w:sz w:val="28"/>
          <w:szCs w:val="28"/>
        </w:rPr>
      </w:pPr>
      <w:proofErr w:type="spellStart"/>
      <w:r w:rsidRPr="00422EFB">
        <w:rPr>
          <w:sz w:val="28"/>
          <w:szCs w:val="28"/>
        </w:rPr>
        <w:t>Фотд</w:t>
      </w:r>
      <w:proofErr w:type="spellEnd"/>
      <w:r w:rsidRPr="00422EFB">
        <w:rPr>
          <w:sz w:val="28"/>
          <w:szCs w:val="28"/>
        </w:rPr>
        <w:t xml:space="preserve"> = В/Ф, где </w:t>
      </w:r>
      <w:proofErr w:type="spellStart"/>
      <w:r w:rsidRPr="00422EFB">
        <w:rPr>
          <w:sz w:val="28"/>
          <w:szCs w:val="28"/>
        </w:rPr>
        <w:t>Фотд</w:t>
      </w:r>
      <w:proofErr w:type="spellEnd"/>
      <w:r w:rsidRPr="00422EFB">
        <w:rPr>
          <w:sz w:val="28"/>
          <w:szCs w:val="28"/>
        </w:rPr>
        <w:t xml:space="preserve"> – фондоотдача, В – объем выпуска продукции, Фа – стоимость основных фондов за сопоставимый период времени.</w:t>
      </w:r>
    </w:p>
    <w:p w:rsidR="00422EFB" w:rsidRPr="00422EFB" w:rsidRDefault="00422EFB" w:rsidP="00422EFB">
      <w:pPr>
        <w:pStyle w:val="a8"/>
        <w:spacing w:before="84" w:beforeAutospacing="0" w:after="0" w:afterAutospacing="0"/>
        <w:rPr>
          <w:sz w:val="28"/>
          <w:szCs w:val="28"/>
        </w:rPr>
      </w:pPr>
      <w:r w:rsidRPr="00422EFB">
        <w:rPr>
          <w:sz w:val="28"/>
          <w:szCs w:val="28"/>
        </w:rPr>
        <w:t xml:space="preserve">- </w:t>
      </w:r>
      <w:proofErr w:type="spellStart"/>
      <w:r w:rsidRPr="00422EFB">
        <w:rPr>
          <w:sz w:val="28"/>
          <w:szCs w:val="28"/>
        </w:rPr>
        <w:t>фондоемкость</w:t>
      </w:r>
      <w:proofErr w:type="spellEnd"/>
      <w:r w:rsidRPr="00422EFB">
        <w:rPr>
          <w:sz w:val="28"/>
          <w:szCs w:val="28"/>
        </w:rPr>
        <w:t xml:space="preserve"> – величина, обратная фондоотдаче, показывает долю стоимости основных фондов на 1 рубль выпускаемой продукции.</w:t>
      </w:r>
    </w:p>
    <w:p w:rsidR="00422EFB" w:rsidRPr="00422EFB" w:rsidRDefault="00422EFB" w:rsidP="00422EFB">
      <w:pPr>
        <w:pStyle w:val="a8"/>
        <w:spacing w:before="84" w:beforeAutospacing="0" w:after="0" w:afterAutospacing="0"/>
        <w:rPr>
          <w:sz w:val="28"/>
          <w:szCs w:val="28"/>
        </w:rPr>
      </w:pPr>
      <w:proofErr w:type="spellStart"/>
      <w:r w:rsidRPr="00422EFB">
        <w:rPr>
          <w:sz w:val="28"/>
          <w:szCs w:val="28"/>
        </w:rPr>
        <w:t>Фемк</w:t>
      </w:r>
      <w:proofErr w:type="spellEnd"/>
      <w:r w:rsidRPr="00422EFB">
        <w:rPr>
          <w:sz w:val="28"/>
          <w:szCs w:val="28"/>
        </w:rPr>
        <w:t xml:space="preserve"> = Ф/В, где </w:t>
      </w:r>
      <w:proofErr w:type="spellStart"/>
      <w:r w:rsidRPr="00422EFB">
        <w:rPr>
          <w:sz w:val="28"/>
          <w:szCs w:val="28"/>
        </w:rPr>
        <w:t>Фемк</w:t>
      </w:r>
      <w:proofErr w:type="spellEnd"/>
      <w:r w:rsidRPr="00422EFB">
        <w:rPr>
          <w:sz w:val="28"/>
          <w:szCs w:val="28"/>
        </w:rPr>
        <w:t xml:space="preserve"> – </w:t>
      </w:r>
      <w:proofErr w:type="spellStart"/>
      <w:r w:rsidRPr="00422EFB">
        <w:rPr>
          <w:sz w:val="28"/>
          <w:szCs w:val="28"/>
        </w:rPr>
        <w:t>фондоемкость</w:t>
      </w:r>
      <w:proofErr w:type="spellEnd"/>
      <w:r w:rsidRPr="00422EFB">
        <w:rPr>
          <w:sz w:val="28"/>
          <w:szCs w:val="28"/>
        </w:rPr>
        <w:t>.</w:t>
      </w:r>
    </w:p>
    <w:p w:rsidR="00422EFB" w:rsidRPr="00422EFB" w:rsidRDefault="00422EFB" w:rsidP="00422EFB">
      <w:pPr>
        <w:pStyle w:val="a8"/>
        <w:spacing w:before="84" w:beforeAutospacing="0" w:after="0" w:afterAutospacing="0"/>
        <w:rPr>
          <w:sz w:val="28"/>
          <w:szCs w:val="28"/>
        </w:rPr>
      </w:pPr>
      <w:r w:rsidRPr="00422EFB">
        <w:rPr>
          <w:sz w:val="28"/>
          <w:szCs w:val="28"/>
        </w:rPr>
        <w:t xml:space="preserve">- </w:t>
      </w:r>
      <w:proofErr w:type="spellStart"/>
      <w:r w:rsidRPr="00422EFB">
        <w:rPr>
          <w:sz w:val="28"/>
          <w:szCs w:val="28"/>
        </w:rPr>
        <w:t>фондовооруженность</w:t>
      </w:r>
      <w:proofErr w:type="spellEnd"/>
      <w:r w:rsidRPr="00422EFB">
        <w:rPr>
          <w:sz w:val="28"/>
          <w:szCs w:val="28"/>
        </w:rPr>
        <w:t xml:space="preserve"> труда – показатель, показывающий стоимость основных фондов на одного рабочего.</w:t>
      </w:r>
    </w:p>
    <w:p w:rsidR="00422EFB" w:rsidRPr="00422EFB" w:rsidRDefault="00422EFB" w:rsidP="00422EFB">
      <w:pPr>
        <w:pStyle w:val="a8"/>
        <w:spacing w:before="84" w:beforeAutospacing="0" w:after="0" w:afterAutospacing="0"/>
        <w:rPr>
          <w:sz w:val="28"/>
          <w:szCs w:val="28"/>
        </w:rPr>
      </w:pPr>
      <w:proofErr w:type="spellStart"/>
      <w:r w:rsidRPr="00422EFB">
        <w:rPr>
          <w:sz w:val="28"/>
          <w:szCs w:val="28"/>
        </w:rPr>
        <w:t>Фв</w:t>
      </w:r>
      <w:proofErr w:type="spellEnd"/>
      <w:r w:rsidRPr="00422EFB">
        <w:rPr>
          <w:sz w:val="28"/>
          <w:szCs w:val="28"/>
        </w:rPr>
        <w:t xml:space="preserve"> = Ф/Ч, где </w:t>
      </w:r>
      <w:proofErr w:type="spellStart"/>
      <w:r w:rsidRPr="00422EFB">
        <w:rPr>
          <w:sz w:val="28"/>
          <w:szCs w:val="28"/>
        </w:rPr>
        <w:t>Фв</w:t>
      </w:r>
      <w:proofErr w:type="spellEnd"/>
      <w:r w:rsidRPr="00422EFB">
        <w:rPr>
          <w:sz w:val="28"/>
          <w:szCs w:val="28"/>
        </w:rPr>
        <w:t xml:space="preserve"> – </w:t>
      </w:r>
      <w:proofErr w:type="spellStart"/>
      <w:r w:rsidRPr="00422EFB">
        <w:rPr>
          <w:sz w:val="28"/>
          <w:szCs w:val="28"/>
        </w:rPr>
        <w:t>фондовооруженность</w:t>
      </w:r>
      <w:proofErr w:type="spellEnd"/>
      <w:r w:rsidRPr="00422EFB">
        <w:rPr>
          <w:sz w:val="28"/>
          <w:szCs w:val="28"/>
        </w:rPr>
        <w:t xml:space="preserve"> труда, Ч – число рабочих, работавших в наибольшую смену.</w:t>
      </w:r>
    </w:p>
    <w:p w:rsidR="00422EFB" w:rsidRPr="00422EFB" w:rsidRDefault="00422EFB" w:rsidP="00422EFB">
      <w:pPr>
        <w:pStyle w:val="a8"/>
        <w:spacing w:before="84" w:beforeAutospacing="0" w:after="0" w:afterAutospacing="0"/>
        <w:rPr>
          <w:sz w:val="28"/>
          <w:szCs w:val="28"/>
        </w:rPr>
      </w:pPr>
      <w:r w:rsidRPr="00422EFB">
        <w:rPr>
          <w:sz w:val="28"/>
          <w:szCs w:val="28"/>
        </w:rPr>
        <w:t>- рентабельность – характеризует величину прибыли, приходящейся на 1 рубль стоимости основных фондов.</w:t>
      </w:r>
    </w:p>
    <w:p w:rsidR="00422EFB" w:rsidRPr="00422EFB" w:rsidRDefault="00422EFB" w:rsidP="00422EFB">
      <w:pPr>
        <w:pStyle w:val="a8"/>
        <w:spacing w:before="84" w:beforeAutospacing="0" w:after="0" w:afterAutospacing="0"/>
        <w:rPr>
          <w:sz w:val="28"/>
          <w:szCs w:val="28"/>
        </w:rPr>
      </w:pPr>
      <w:r w:rsidRPr="00422EFB">
        <w:rPr>
          <w:sz w:val="28"/>
          <w:szCs w:val="28"/>
        </w:rPr>
        <w:t xml:space="preserve">Р = </w:t>
      </w:r>
      <w:proofErr w:type="spellStart"/>
      <w:proofErr w:type="gramStart"/>
      <w:r w:rsidRPr="00422EFB">
        <w:rPr>
          <w:sz w:val="28"/>
          <w:szCs w:val="28"/>
        </w:rPr>
        <w:t>Приб</w:t>
      </w:r>
      <w:proofErr w:type="spellEnd"/>
      <w:r w:rsidRPr="00422EFB">
        <w:rPr>
          <w:sz w:val="28"/>
          <w:szCs w:val="28"/>
        </w:rPr>
        <w:t>./</w:t>
      </w:r>
      <w:proofErr w:type="gramEnd"/>
      <w:r w:rsidRPr="00422EFB">
        <w:rPr>
          <w:sz w:val="28"/>
          <w:szCs w:val="28"/>
        </w:rPr>
        <w:t xml:space="preserve">Ф, где Р – рентабельность основных производственных фондов, </w:t>
      </w:r>
      <w:proofErr w:type="spellStart"/>
      <w:r w:rsidRPr="00422EFB">
        <w:rPr>
          <w:sz w:val="28"/>
          <w:szCs w:val="28"/>
        </w:rPr>
        <w:t>Приб</w:t>
      </w:r>
      <w:proofErr w:type="spellEnd"/>
      <w:r w:rsidRPr="00422EFB">
        <w:rPr>
          <w:sz w:val="28"/>
          <w:szCs w:val="28"/>
        </w:rPr>
        <w:t>. – величина прибыли.</w:t>
      </w:r>
    </w:p>
    <w:p w:rsidR="00422EFB" w:rsidRPr="00422EFB" w:rsidRDefault="00422EFB" w:rsidP="00422EFB">
      <w:pPr>
        <w:pStyle w:val="a8"/>
        <w:spacing w:before="84" w:beforeAutospacing="0" w:after="0" w:afterAutospacing="0"/>
        <w:rPr>
          <w:sz w:val="28"/>
          <w:szCs w:val="28"/>
        </w:rPr>
      </w:pPr>
      <w:r w:rsidRPr="00422EFB">
        <w:rPr>
          <w:sz w:val="28"/>
          <w:szCs w:val="28"/>
        </w:rPr>
        <w:t>- производительность труда.</w:t>
      </w:r>
    </w:p>
    <w:p w:rsidR="00422EFB" w:rsidRPr="00422EFB" w:rsidRDefault="00422EFB" w:rsidP="00422EFB">
      <w:pPr>
        <w:pStyle w:val="a8"/>
        <w:spacing w:before="0" w:beforeAutospacing="0" w:after="0" w:afterAutospacing="0"/>
        <w:rPr>
          <w:sz w:val="28"/>
          <w:szCs w:val="28"/>
        </w:rPr>
      </w:pPr>
      <w:proofErr w:type="spellStart"/>
      <w:r w:rsidRPr="00422EFB">
        <w:rPr>
          <w:b/>
          <w:bCs/>
          <w:sz w:val="28"/>
          <w:szCs w:val="28"/>
        </w:rPr>
        <w:t>Пт</w:t>
      </w:r>
      <w:proofErr w:type="spellEnd"/>
      <w:r w:rsidRPr="00422EFB">
        <w:rPr>
          <w:b/>
          <w:bCs/>
          <w:sz w:val="28"/>
          <w:szCs w:val="28"/>
        </w:rPr>
        <w:t xml:space="preserve"> = </w:t>
      </w:r>
      <w:proofErr w:type="spellStart"/>
      <w:r w:rsidRPr="00422EFB">
        <w:rPr>
          <w:b/>
          <w:bCs/>
          <w:sz w:val="28"/>
          <w:szCs w:val="28"/>
        </w:rPr>
        <w:t>Фотд</w:t>
      </w:r>
      <w:proofErr w:type="spellEnd"/>
      <w:r w:rsidRPr="00422EFB">
        <w:rPr>
          <w:b/>
          <w:bCs/>
          <w:sz w:val="28"/>
          <w:szCs w:val="28"/>
        </w:rPr>
        <w:t xml:space="preserve"> * </w:t>
      </w:r>
      <w:proofErr w:type="spellStart"/>
      <w:r w:rsidRPr="00422EFB">
        <w:rPr>
          <w:b/>
          <w:bCs/>
          <w:sz w:val="28"/>
          <w:szCs w:val="28"/>
        </w:rPr>
        <w:t>Фв</w:t>
      </w:r>
      <w:proofErr w:type="spellEnd"/>
    </w:p>
    <w:p w:rsidR="00422EFB" w:rsidRPr="00422EFB" w:rsidRDefault="00422EFB" w:rsidP="00422EFB">
      <w:pPr>
        <w:pStyle w:val="a8"/>
        <w:spacing w:before="0" w:beforeAutospacing="0" w:after="0" w:afterAutospacing="0"/>
        <w:rPr>
          <w:b/>
          <w:bCs/>
          <w:sz w:val="28"/>
          <w:szCs w:val="28"/>
        </w:rPr>
      </w:pPr>
      <w:r w:rsidRPr="00422EFB">
        <w:rPr>
          <w:sz w:val="28"/>
          <w:szCs w:val="28"/>
        </w:rPr>
        <w:t>,</w:t>
      </w:r>
      <w:r w:rsidRPr="00422EFB">
        <w:rPr>
          <w:rStyle w:val="apple-converted-space"/>
          <w:sz w:val="28"/>
          <w:szCs w:val="28"/>
        </w:rPr>
        <w:t> </w:t>
      </w:r>
      <w:r w:rsidRPr="00422EFB">
        <w:rPr>
          <w:b/>
          <w:bCs/>
          <w:sz w:val="28"/>
          <w:szCs w:val="28"/>
        </w:rPr>
        <w:t xml:space="preserve">где </w:t>
      </w:r>
      <w:proofErr w:type="spellStart"/>
      <w:r w:rsidRPr="00422EFB">
        <w:rPr>
          <w:b/>
          <w:bCs/>
          <w:sz w:val="28"/>
          <w:szCs w:val="28"/>
        </w:rPr>
        <w:t>Пт</w:t>
      </w:r>
      <w:proofErr w:type="spellEnd"/>
      <w:r w:rsidRPr="00422EFB">
        <w:rPr>
          <w:b/>
          <w:bCs/>
          <w:sz w:val="28"/>
          <w:szCs w:val="28"/>
        </w:rPr>
        <w:t xml:space="preserve"> – производительность труда.</w:t>
      </w:r>
    </w:p>
    <w:p w:rsidR="00422EFB" w:rsidRDefault="00422EFB" w:rsidP="00422EFB">
      <w:pPr>
        <w:pStyle w:val="a8"/>
        <w:spacing w:before="0" w:beforeAutospacing="0" w:after="0" w:afterAutospacing="0"/>
        <w:rPr>
          <w:b/>
          <w:bCs/>
          <w:sz w:val="28"/>
          <w:szCs w:val="28"/>
        </w:rPr>
      </w:pPr>
    </w:p>
    <w:p w:rsidR="00422EFB" w:rsidRDefault="00422EFB" w:rsidP="00422EFB">
      <w:pPr>
        <w:pStyle w:val="a8"/>
        <w:spacing w:before="0" w:beforeAutospacing="0" w:after="0" w:afterAutospacing="0"/>
        <w:rPr>
          <w:b/>
          <w:bCs/>
          <w:sz w:val="28"/>
          <w:szCs w:val="28"/>
        </w:rPr>
      </w:pPr>
    </w:p>
    <w:p w:rsidR="00422EFB" w:rsidRDefault="00422EFB" w:rsidP="00422EFB">
      <w:pPr>
        <w:pStyle w:val="a8"/>
        <w:spacing w:before="0" w:beforeAutospacing="0" w:after="0" w:afterAutospacing="0"/>
        <w:rPr>
          <w:b/>
          <w:bCs/>
          <w:sz w:val="28"/>
          <w:szCs w:val="28"/>
        </w:rPr>
      </w:pPr>
    </w:p>
    <w:p w:rsidR="00422EFB" w:rsidRDefault="00422EFB" w:rsidP="00422EFB">
      <w:pPr>
        <w:pStyle w:val="a8"/>
        <w:spacing w:before="0" w:beforeAutospacing="0" w:after="0" w:afterAutospacing="0"/>
        <w:rPr>
          <w:b/>
          <w:bCs/>
          <w:sz w:val="28"/>
          <w:szCs w:val="28"/>
        </w:rPr>
      </w:pPr>
    </w:p>
    <w:p w:rsidR="00422EFB" w:rsidRDefault="00422EFB" w:rsidP="00422EFB">
      <w:pPr>
        <w:pStyle w:val="a8"/>
        <w:spacing w:before="0" w:beforeAutospacing="0" w:after="0" w:afterAutospacing="0"/>
        <w:rPr>
          <w:b/>
          <w:bCs/>
          <w:sz w:val="28"/>
          <w:szCs w:val="28"/>
        </w:rPr>
      </w:pPr>
    </w:p>
    <w:p w:rsidR="00422EFB" w:rsidRDefault="00422EFB" w:rsidP="00422EFB">
      <w:pPr>
        <w:pStyle w:val="a8"/>
        <w:spacing w:before="0" w:beforeAutospacing="0" w:after="0" w:afterAutospacing="0"/>
        <w:rPr>
          <w:b/>
          <w:bCs/>
          <w:sz w:val="28"/>
          <w:szCs w:val="28"/>
        </w:rPr>
      </w:pPr>
    </w:p>
    <w:p w:rsidR="00422EFB" w:rsidRDefault="00422EFB" w:rsidP="00422EFB">
      <w:pPr>
        <w:pStyle w:val="a8"/>
        <w:spacing w:before="0" w:beforeAutospacing="0" w:after="0" w:afterAutospacing="0"/>
        <w:rPr>
          <w:b/>
          <w:bCs/>
          <w:sz w:val="28"/>
          <w:szCs w:val="28"/>
        </w:rPr>
      </w:pPr>
    </w:p>
    <w:p w:rsidR="00422EFB" w:rsidRPr="00422EFB" w:rsidRDefault="00422EFB" w:rsidP="00422EFB">
      <w:pPr>
        <w:pStyle w:val="a8"/>
        <w:spacing w:before="0" w:beforeAutospacing="0" w:after="0" w:afterAutospacing="0"/>
        <w:rPr>
          <w:b/>
          <w:bCs/>
          <w:sz w:val="28"/>
          <w:szCs w:val="28"/>
        </w:rPr>
      </w:pPr>
    </w:p>
    <w:p w:rsidR="00422EFB" w:rsidRPr="00422EFB" w:rsidRDefault="00422EFB" w:rsidP="00422EFB">
      <w:pPr>
        <w:pStyle w:val="a8"/>
        <w:spacing w:before="0" w:beforeAutospacing="0" w:after="0" w:afterAutospacing="0"/>
        <w:rPr>
          <w:b/>
          <w:bCs/>
          <w:sz w:val="28"/>
          <w:szCs w:val="28"/>
        </w:rPr>
      </w:pPr>
    </w:p>
    <w:p w:rsidR="00422EFB" w:rsidRPr="00422EFB" w:rsidRDefault="00422EFB" w:rsidP="00422EFB">
      <w:pPr>
        <w:pStyle w:val="a8"/>
        <w:spacing w:before="0" w:beforeAutospacing="0" w:after="0" w:afterAutospacing="0"/>
        <w:rPr>
          <w:b/>
          <w:bCs/>
          <w:sz w:val="28"/>
          <w:szCs w:val="28"/>
        </w:rPr>
      </w:pPr>
    </w:p>
    <w:p w:rsidR="00422EFB" w:rsidRPr="00422EFB" w:rsidRDefault="00422EFB" w:rsidP="00422EFB">
      <w:pPr>
        <w:shd w:val="clear" w:color="auto" w:fill="FFFFFF"/>
        <w:spacing w:after="180" w:line="288" w:lineRule="atLeast"/>
        <w:outlineLvl w:val="0"/>
        <w:rPr>
          <w:rFonts w:ascii="Times New Roman" w:eastAsia="Times New Roman" w:hAnsi="Times New Roman" w:cs="Times New Roman"/>
          <w:b/>
          <w:kern w:val="36"/>
          <w:sz w:val="28"/>
          <w:szCs w:val="28"/>
        </w:rPr>
      </w:pPr>
      <w:r w:rsidRPr="00422EFB">
        <w:rPr>
          <w:rFonts w:ascii="Times New Roman" w:eastAsia="Times New Roman" w:hAnsi="Times New Roman" w:cs="Times New Roman"/>
          <w:b/>
          <w:kern w:val="36"/>
          <w:sz w:val="28"/>
          <w:szCs w:val="28"/>
        </w:rPr>
        <w:lastRenderedPageBreak/>
        <w:t xml:space="preserve">Тема </w:t>
      </w:r>
      <w:proofErr w:type="gramStart"/>
      <w:r w:rsidRPr="00422EFB">
        <w:rPr>
          <w:rFonts w:ascii="Times New Roman" w:eastAsia="Times New Roman" w:hAnsi="Times New Roman" w:cs="Times New Roman"/>
          <w:b/>
          <w:kern w:val="36"/>
          <w:sz w:val="28"/>
          <w:szCs w:val="28"/>
        </w:rPr>
        <w:t>5 :</w:t>
      </w:r>
      <w:proofErr w:type="gramEnd"/>
      <w:r w:rsidRPr="00422EFB">
        <w:rPr>
          <w:rFonts w:ascii="Times New Roman" w:eastAsia="Times New Roman" w:hAnsi="Times New Roman" w:cs="Times New Roman"/>
          <w:b/>
          <w:kern w:val="36"/>
          <w:sz w:val="28"/>
          <w:szCs w:val="28"/>
        </w:rPr>
        <w:t xml:space="preserve"> Оборотный капитал, его состав и структура</w:t>
      </w:r>
    </w:p>
    <w:p w:rsidR="00422EFB" w:rsidRPr="00422EFB" w:rsidRDefault="00422EFB" w:rsidP="00422EFB">
      <w:pPr>
        <w:shd w:val="clear" w:color="auto" w:fill="FFFFFF"/>
        <w:spacing w:after="180" w:line="288" w:lineRule="atLeast"/>
        <w:outlineLvl w:val="0"/>
        <w:rPr>
          <w:rFonts w:ascii="Times New Roman" w:eastAsia="Times New Roman" w:hAnsi="Times New Roman" w:cs="Times New Roman"/>
          <w:b/>
          <w:kern w:val="36"/>
          <w:sz w:val="28"/>
          <w:szCs w:val="28"/>
        </w:rPr>
      </w:pPr>
    </w:p>
    <w:p w:rsidR="00422EFB" w:rsidRPr="00422EFB" w:rsidRDefault="00422EFB" w:rsidP="00422EFB">
      <w:pPr>
        <w:shd w:val="clear" w:color="auto" w:fill="FFFFFF"/>
        <w:spacing w:after="180" w:line="288" w:lineRule="atLeast"/>
        <w:outlineLvl w:val="0"/>
        <w:rPr>
          <w:rFonts w:ascii="Times New Roman" w:eastAsia="Times New Roman" w:hAnsi="Times New Roman" w:cs="Times New Roman"/>
          <w:b/>
          <w:kern w:val="36"/>
          <w:sz w:val="28"/>
          <w:szCs w:val="28"/>
        </w:rPr>
      </w:pPr>
      <w:r w:rsidRPr="00422EFB">
        <w:rPr>
          <w:rFonts w:ascii="Times New Roman" w:hAnsi="Times New Roman" w:cs="Times New Roman"/>
          <w:sz w:val="28"/>
          <w:szCs w:val="28"/>
          <w:shd w:val="clear" w:color="auto" w:fill="FFFFFF"/>
        </w:rPr>
        <w:t>Капитал - это совокупность материальных, интеллектуальных и финансовых средств, используемых для получения прибыли, дополнительных материальных благ.</w:t>
      </w:r>
      <w:r w:rsidRPr="00422EFB">
        <w:rPr>
          <w:rStyle w:val="apple-converted-space"/>
          <w:rFonts w:ascii="Times New Roman" w:hAnsi="Times New Roman" w:cs="Times New Roman"/>
          <w:sz w:val="28"/>
          <w:szCs w:val="28"/>
          <w:shd w:val="clear" w:color="auto" w:fill="FFFFFF"/>
        </w:rPr>
        <w:t> </w:t>
      </w:r>
      <w:r w:rsidRPr="00422EFB">
        <w:rPr>
          <w:rFonts w:ascii="Times New Roman" w:hAnsi="Times New Roman" w:cs="Times New Roman"/>
          <w:sz w:val="28"/>
          <w:szCs w:val="28"/>
        </w:rPr>
        <w:br/>
      </w:r>
      <w:r w:rsidRPr="00422EFB">
        <w:rPr>
          <w:rFonts w:ascii="Times New Roman" w:eastAsia="Times New Roman" w:hAnsi="Times New Roman" w:cs="Times New Roman"/>
          <w:sz w:val="28"/>
          <w:szCs w:val="28"/>
        </w:rPr>
        <w:t>Для нормального протекания процесса производства продукции предприятия наряду с основным располагают и оборотным капиталом.</w:t>
      </w:r>
      <w:r w:rsidRPr="00422EFB">
        <w:rPr>
          <w:rFonts w:ascii="Times New Roman" w:eastAsia="Times New Roman" w:hAnsi="Times New Roman" w:cs="Times New Roman"/>
          <w:sz w:val="28"/>
          <w:szCs w:val="28"/>
        </w:rPr>
        <w:br/>
        <w:t>Оборотный капитал (средства) – это совокупность денежных средств, предназначенных для образования оборотных фондов и фондов обращения. Они выполняют различные функции. Оборотные фонды обслуживают процесс производства, находятся на предприятии и расходуются на выпускаемую продукцию. Фонды обращения функционируют за пределами предприятия в сфере обращения. Они не потребляются, а лишь авансируются.</w:t>
      </w:r>
      <w:r w:rsidRPr="00422EFB">
        <w:rPr>
          <w:rFonts w:ascii="Times New Roman" w:eastAsia="Times New Roman" w:hAnsi="Times New Roman" w:cs="Times New Roman"/>
          <w:sz w:val="28"/>
          <w:szCs w:val="28"/>
        </w:rPr>
        <w:br/>
        <w:t xml:space="preserve">Оборотные фонды – это предметы труда, которые участвуют только в одном производственном процессе, полностью переносят свою стоимость на создаваемую продукцию и в процессе изменяют свою натуральную форму. </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sz w:val="28"/>
          <w:szCs w:val="28"/>
        </w:rPr>
        <w:t>Для обеспечения бесперебойного процесса производства продукции, промышленности наряду с основными производственными фондами необходимы предметы труда и материальные ресурсы, т.е. кроме основного капитала, требуется и оборотный капитал (оборотные средства).</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sz w:val="28"/>
          <w:szCs w:val="28"/>
        </w:rPr>
        <w:t>К оборотным средствам относятся денежные средства, необходимые предприятию для создания производственных запасов на складах и в производстве, для расчетов с поставщиками, бюджетом, для выплаты заработной платы и т.д.</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sz w:val="28"/>
          <w:szCs w:val="28"/>
        </w:rPr>
        <w:t>Различают два понятия: оборотные средства и оборотные фонды.</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 xml:space="preserve">Оборотные средства предприятия - </w:t>
      </w:r>
      <w:r w:rsidRPr="00422EFB">
        <w:rPr>
          <w:rFonts w:ascii="Times New Roman" w:hAnsi="Times New Roman" w:cs="Times New Roman"/>
          <w:sz w:val="28"/>
          <w:szCs w:val="28"/>
        </w:rPr>
        <w:t xml:space="preserve">денежные средства, которые идут на формирование обращения, оборотных производственных фондов и фондов </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Состав</w:t>
      </w:r>
      <w:r w:rsidRPr="00422EFB">
        <w:rPr>
          <w:rFonts w:ascii="Times New Roman" w:hAnsi="Times New Roman" w:cs="Times New Roman"/>
          <w:sz w:val="28"/>
          <w:szCs w:val="28"/>
        </w:rPr>
        <w:t xml:space="preserve"> - совокупность элементов, образующих оборотные средства предприятия.</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Структура</w:t>
      </w:r>
      <w:r w:rsidRPr="00422EFB">
        <w:rPr>
          <w:rFonts w:ascii="Times New Roman" w:hAnsi="Times New Roman" w:cs="Times New Roman"/>
          <w:sz w:val="28"/>
          <w:szCs w:val="28"/>
        </w:rPr>
        <w:t xml:space="preserve"> - соотношение между отдельными элементами оборотных средств, выраженные в %.</w:t>
      </w:r>
    </w:p>
    <w:p w:rsidR="00422EFB" w:rsidRPr="00422EFB" w:rsidRDefault="00422EFB" w:rsidP="00422EFB">
      <w:pPr>
        <w:tabs>
          <w:tab w:val="left" w:pos="1134"/>
        </w:tabs>
        <w:spacing w:after="0"/>
        <w:ind w:firstLine="851"/>
        <w:jc w:val="center"/>
        <w:rPr>
          <w:rFonts w:ascii="Times New Roman" w:hAnsi="Times New Roman" w:cs="Times New Roman"/>
          <w:b/>
          <w:sz w:val="28"/>
          <w:szCs w:val="28"/>
        </w:rPr>
      </w:pPr>
    </w:p>
    <w:p w:rsidR="00422EFB" w:rsidRPr="00422EFB" w:rsidRDefault="00422EFB" w:rsidP="00422EFB">
      <w:pPr>
        <w:tabs>
          <w:tab w:val="left" w:pos="1134"/>
        </w:tabs>
        <w:spacing w:after="0"/>
        <w:ind w:firstLine="851"/>
        <w:jc w:val="center"/>
        <w:rPr>
          <w:rFonts w:ascii="Times New Roman" w:hAnsi="Times New Roman" w:cs="Times New Roman"/>
          <w:b/>
          <w:sz w:val="28"/>
          <w:szCs w:val="28"/>
        </w:rPr>
      </w:pPr>
    </w:p>
    <w:p w:rsidR="00422EFB" w:rsidRPr="00422EFB" w:rsidRDefault="00422EFB" w:rsidP="00422EFB">
      <w:pPr>
        <w:tabs>
          <w:tab w:val="left" w:pos="1134"/>
        </w:tabs>
        <w:spacing w:after="0"/>
        <w:ind w:firstLine="851"/>
        <w:jc w:val="center"/>
        <w:rPr>
          <w:rFonts w:ascii="Times New Roman" w:hAnsi="Times New Roman" w:cs="Times New Roman"/>
          <w:b/>
          <w:sz w:val="28"/>
          <w:szCs w:val="28"/>
        </w:rPr>
      </w:pPr>
    </w:p>
    <w:p w:rsidR="00422EFB" w:rsidRPr="00422EFB" w:rsidRDefault="00422EFB" w:rsidP="00422EFB">
      <w:pPr>
        <w:tabs>
          <w:tab w:val="left" w:pos="1134"/>
        </w:tabs>
        <w:spacing w:after="0"/>
        <w:ind w:firstLine="851"/>
        <w:jc w:val="center"/>
        <w:rPr>
          <w:rFonts w:ascii="Times New Roman" w:hAnsi="Times New Roman" w:cs="Times New Roman"/>
          <w:b/>
          <w:sz w:val="28"/>
          <w:szCs w:val="28"/>
        </w:rPr>
      </w:pPr>
    </w:p>
    <w:p w:rsidR="00422EFB" w:rsidRPr="00422EFB" w:rsidRDefault="00422EFB" w:rsidP="00422EFB">
      <w:pPr>
        <w:tabs>
          <w:tab w:val="left" w:pos="1134"/>
        </w:tabs>
        <w:spacing w:after="0"/>
        <w:ind w:firstLine="851"/>
        <w:jc w:val="center"/>
        <w:rPr>
          <w:rFonts w:ascii="Times New Roman" w:hAnsi="Times New Roman" w:cs="Times New Roman"/>
          <w:b/>
          <w:sz w:val="28"/>
          <w:szCs w:val="28"/>
        </w:rPr>
      </w:pPr>
    </w:p>
    <w:p w:rsidR="00422EFB" w:rsidRPr="00422EFB" w:rsidRDefault="00422EFB" w:rsidP="00422EFB">
      <w:pPr>
        <w:tabs>
          <w:tab w:val="left" w:pos="1134"/>
        </w:tabs>
        <w:spacing w:after="0"/>
        <w:ind w:firstLine="851"/>
        <w:jc w:val="center"/>
        <w:rPr>
          <w:rFonts w:ascii="Times New Roman" w:hAnsi="Times New Roman" w:cs="Times New Roman"/>
          <w:b/>
          <w:sz w:val="28"/>
          <w:szCs w:val="28"/>
        </w:rPr>
      </w:pPr>
    </w:p>
    <w:p w:rsidR="00422EFB" w:rsidRPr="00422EFB" w:rsidRDefault="00422EFB" w:rsidP="00422EFB">
      <w:pPr>
        <w:tabs>
          <w:tab w:val="left" w:pos="1134"/>
        </w:tabs>
        <w:spacing w:after="0"/>
        <w:ind w:firstLine="851"/>
        <w:jc w:val="center"/>
        <w:rPr>
          <w:rFonts w:ascii="Times New Roman" w:hAnsi="Times New Roman" w:cs="Times New Roman"/>
          <w:b/>
          <w:sz w:val="28"/>
          <w:szCs w:val="28"/>
        </w:rPr>
      </w:pPr>
    </w:p>
    <w:p w:rsidR="00422EFB" w:rsidRPr="00422EFB" w:rsidRDefault="00422EFB" w:rsidP="00422EFB">
      <w:pPr>
        <w:tabs>
          <w:tab w:val="left" w:pos="1134"/>
        </w:tabs>
        <w:spacing w:after="0"/>
        <w:ind w:firstLine="851"/>
        <w:jc w:val="center"/>
        <w:rPr>
          <w:rFonts w:ascii="Times New Roman" w:hAnsi="Times New Roman" w:cs="Times New Roman"/>
          <w:b/>
          <w:sz w:val="28"/>
          <w:szCs w:val="28"/>
        </w:rPr>
      </w:pPr>
    </w:p>
    <w:p w:rsidR="00422EFB" w:rsidRPr="00422EFB" w:rsidRDefault="00422EFB" w:rsidP="00422EFB">
      <w:pPr>
        <w:tabs>
          <w:tab w:val="left" w:pos="1134"/>
        </w:tabs>
        <w:spacing w:after="0"/>
        <w:ind w:firstLine="851"/>
        <w:jc w:val="center"/>
        <w:rPr>
          <w:rFonts w:ascii="Times New Roman" w:hAnsi="Times New Roman" w:cs="Times New Roman"/>
          <w:b/>
          <w:sz w:val="28"/>
          <w:szCs w:val="28"/>
        </w:rPr>
      </w:pPr>
    </w:p>
    <w:p w:rsidR="00422EFB" w:rsidRPr="00422EFB" w:rsidRDefault="00422EFB" w:rsidP="00422EFB">
      <w:pPr>
        <w:tabs>
          <w:tab w:val="left" w:pos="1134"/>
        </w:tabs>
        <w:spacing w:after="0"/>
        <w:ind w:firstLine="851"/>
        <w:jc w:val="center"/>
        <w:rPr>
          <w:rFonts w:ascii="Times New Roman" w:hAnsi="Times New Roman" w:cs="Times New Roman"/>
          <w:b/>
          <w:sz w:val="28"/>
          <w:szCs w:val="28"/>
        </w:rPr>
      </w:pPr>
      <w:r w:rsidRPr="00422EFB">
        <w:rPr>
          <w:rFonts w:ascii="Times New Roman" w:hAnsi="Times New Roman" w:cs="Times New Roman"/>
          <w:b/>
          <w:sz w:val="28"/>
          <w:szCs w:val="28"/>
        </w:rPr>
        <w:lastRenderedPageBreak/>
        <w:t>Состав и структура оборотных средств.</w:t>
      </w:r>
    </w:p>
    <w:p w:rsidR="00422EFB" w:rsidRPr="00422EFB" w:rsidRDefault="00422EFB" w:rsidP="00422EFB">
      <w:pPr>
        <w:tabs>
          <w:tab w:val="left" w:pos="1134"/>
        </w:tabs>
        <w:ind w:left="-360"/>
        <w:jc w:val="both"/>
        <w:rPr>
          <w:rFonts w:ascii="Times New Roman" w:hAnsi="Times New Roman" w:cs="Times New Roman"/>
          <w:b/>
          <w:sz w:val="28"/>
          <w:szCs w:val="28"/>
        </w:rPr>
      </w:pPr>
      <w:r w:rsidRPr="00422EFB">
        <w:rPr>
          <w:rFonts w:ascii="Times New Roman" w:hAnsi="Times New Roman" w:cs="Times New Roman"/>
          <w:b/>
          <w:noProof/>
          <w:sz w:val="28"/>
          <w:szCs w:val="28"/>
        </w:rPr>
        <mc:AlternateContent>
          <mc:Choice Requires="wpc">
            <w:drawing>
              <wp:inline distT="0" distB="0" distL="0" distR="0">
                <wp:extent cx="6479540" cy="4686300"/>
                <wp:effectExtent l="13335" t="12065" r="12700" b="0"/>
                <wp:docPr id="53" name="Полотно 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4"/>
                        <wps:cNvSpPr>
                          <a:spLocks noChangeArrowheads="1"/>
                        </wps:cNvSpPr>
                        <wps:spPr bwMode="auto">
                          <a:xfrm>
                            <a:off x="1895475" y="0"/>
                            <a:ext cx="2663190" cy="572770"/>
                          </a:xfrm>
                          <a:prstGeom prst="rect">
                            <a:avLst/>
                          </a:prstGeom>
                          <a:solidFill>
                            <a:srgbClr val="FFFFFF"/>
                          </a:solidFill>
                          <a:ln w="12700">
                            <a:solidFill>
                              <a:srgbClr val="3333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rPr>
                              </w:pPr>
                              <w:r w:rsidRPr="00F97A73">
                                <w:rPr>
                                  <w:rFonts w:ascii="Times New Roman" w:hAnsi="Times New Roman" w:cs="Times New Roman"/>
                                  <w:bCs/>
                                  <w:color w:val="333300"/>
                                  <w:sz w:val="28"/>
                                  <w:szCs w:val="28"/>
                                </w:rPr>
                                <w:t>Оборотные средства</w:t>
                              </w:r>
                            </w:p>
                          </w:txbxContent>
                        </wps:txbx>
                        <wps:bodyPr rot="0" vert="horz" wrap="square" lIns="77724" tIns="38862" rIns="77724" bIns="38862" anchor="t" anchorCtr="0" upright="1">
                          <a:noAutofit/>
                        </wps:bodyPr>
                      </wps:wsp>
                      <wps:wsp>
                        <wps:cNvPr id="3" name="Rectangle 5"/>
                        <wps:cNvSpPr>
                          <a:spLocks noChangeArrowheads="1"/>
                        </wps:cNvSpPr>
                        <wps:spPr bwMode="auto">
                          <a:xfrm>
                            <a:off x="0" y="733425"/>
                            <a:ext cx="2812415" cy="638175"/>
                          </a:xfrm>
                          <a:prstGeom prst="rect">
                            <a:avLst/>
                          </a:prstGeom>
                          <a:solidFill>
                            <a:srgbClr val="FFFFFF"/>
                          </a:solidFill>
                          <a:ln w="12700">
                            <a:solidFill>
                              <a:srgbClr val="3333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color w:val="000000"/>
                                  <w:sz w:val="28"/>
                                  <w:szCs w:val="28"/>
                                </w:rPr>
                              </w:pPr>
                              <w:r w:rsidRPr="00F97A73">
                                <w:rPr>
                                  <w:rFonts w:ascii="Times New Roman" w:hAnsi="Times New Roman" w:cs="Times New Roman"/>
                                  <w:bCs/>
                                  <w:color w:val="333300"/>
                                  <w:sz w:val="28"/>
                                  <w:szCs w:val="28"/>
                                </w:rPr>
                                <w:t>Оборотные производственные фонды</w:t>
                              </w:r>
                            </w:p>
                          </w:txbxContent>
                        </wps:txbx>
                        <wps:bodyPr rot="0" vert="horz" wrap="square" lIns="77724" tIns="38862" rIns="77724" bIns="38862" anchor="t" anchorCtr="0" upright="1">
                          <a:noAutofit/>
                        </wps:bodyPr>
                      </wps:wsp>
                      <wps:wsp>
                        <wps:cNvPr id="4" name="Rectangle 6"/>
                        <wps:cNvSpPr>
                          <a:spLocks noChangeArrowheads="1"/>
                        </wps:cNvSpPr>
                        <wps:spPr bwMode="auto">
                          <a:xfrm>
                            <a:off x="2934970" y="733425"/>
                            <a:ext cx="3544570" cy="638175"/>
                          </a:xfrm>
                          <a:prstGeom prst="rect">
                            <a:avLst/>
                          </a:prstGeom>
                          <a:solidFill>
                            <a:srgbClr val="FFFFFF"/>
                          </a:solidFill>
                          <a:ln w="12700">
                            <a:solidFill>
                              <a:srgbClr val="3333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rPr>
                              </w:pPr>
                              <w:r w:rsidRPr="00F97A73">
                                <w:rPr>
                                  <w:rFonts w:ascii="Times New Roman" w:hAnsi="Times New Roman" w:cs="Times New Roman"/>
                                  <w:bCs/>
                                  <w:color w:val="333300"/>
                                  <w:sz w:val="28"/>
                                  <w:szCs w:val="28"/>
                                </w:rPr>
                                <w:t>Фонды обращения</w:t>
                              </w:r>
                            </w:p>
                          </w:txbxContent>
                        </wps:txbx>
                        <wps:bodyPr rot="0" vert="horz" wrap="square" lIns="77724" tIns="38862" rIns="77724" bIns="38862" anchor="t" anchorCtr="0" upright="1">
                          <a:noAutofit/>
                        </wps:bodyPr>
                      </wps:wsp>
                      <wps:wsp>
                        <wps:cNvPr id="5" name="Rectangle 7"/>
                        <wps:cNvSpPr>
                          <a:spLocks noChangeArrowheads="1"/>
                        </wps:cNvSpPr>
                        <wps:spPr bwMode="auto">
                          <a:xfrm>
                            <a:off x="0" y="1714500"/>
                            <a:ext cx="856615" cy="1171575"/>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u w:val="single"/>
                                </w:rPr>
                              </w:pPr>
                              <w:proofErr w:type="spellStart"/>
                              <w:r w:rsidRPr="00F97A73">
                                <w:rPr>
                                  <w:rFonts w:ascii="Times New Roman" w:hAnsi="Times New Roman" w:cs="Times New Roman"/>
                                  <w:bCs/>
                                  <w:color w:val="333300"/>
                                  <w:sz w:val="28"/>
                                  <w:szCs w:val="28"/>
                                </w:rPr>
                                <w:t>Произ</w:t>
                              </w:r>
                              <w:proofErr w:type="spellEnd"/>
                              <w:r w:rsidRPr="00F97A73">
                                <w:rPr>
                                  <w:rFonts w:ascii="Times New Roman" w:hAnsi="Times New Roman" w:cs="Times New Roman"/>
                                  <w:bCs/>
                                  <w:color w:val="333300"/>
                                  <w:sz w:val="28"/>
                                  <w:szCs w:val="28"/>
                                </w:rPr>
                                <w:t>-</w:t>
                              </w:r>
                              <w:proofErr w:type="spellStart"/>
                              <w:r w:rsidRPr="00F97A73">
                                <w:rPr>
                                  <w:rFonts w:ascii="Times New Roman" w:hAnsi="Times New Roman" w:cs="Times New Roman"/>
                                  <w:bCs/>
                                  <w:color w:val="333300"/>
                                  <w:sz w:val="28"/>
                                  <w:szCs w:val="28"/>
                                </w:rPr>
                                <w:t>водст</w:t>
                              </w:r>
                              <w:proofErr w:type="spellEnd"/>
                              <w:r w:rsidRPr="00F97A73">
                                <w:rPr>
                                  <w:rFonts w:ascii="Times New Roman" w:hAnsi="Times New Roman" w:cs="Times New Roman"/>
                                  <w:bCs/>
                                  <w:color w:val="333300"/>
                                  <w:sz w:val="28"/>
                                  <w:szCs w:val="28"/>
                                </w:rPr>
                                <w:t>-венные запасы</w:t>
                              </w:r>
                              <w:r w:rsidRPr="00F97A73">
                                <w:rPr>
                                  <w:rFonts w:ascii="Times New Roman" w:hAnsi="Times New Roman" w:cs="Times New Roman"/>
                                  <w:bCs/>
                                  <w:color w:val="333300"/>
                                  <w:sz w:val="28"/>
                                  <w:szCs w:val="28"/>
                                </w:rPr>
                                <w:br/>
                              </w:r>
                            </w:p>
                          </w:txbxContent>
                        </wps:txbx>
                        <wps:bodyPr rot="0" vert="horz" wrap="square" lIns="77724" tIns="38862" rIns="77724" bIns="38862" anchor="t" anchorCtr="0" upright="1">
                          <a:noAutofit/>
                        </wps:bodyPr>
                      </wps:wsp>
                      <wps:wsp>
                        <wps:cNvPr id="6" name="Rectangle 8"/>
                        <wps:cNvSpPr>
                          <a:spLocks noChangeArrowheads="1"/>
                        </wps:cNvSpPr>
                        <wps:spPr bwMode="auto">
                          <a:xfrm>
                            <a:off x="4646295" y="1714500"/>
                            <a:ext cx="916305" cy="926465"/>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rPr>
                              </w:pPr>
                              <w:proofErr w:type="spellStart"/>
                              <w:r w:rsidRPr="00F97A73">
                                <w:rPr>
                                  <w:rFonts w:ascii="Times New Roman" w:hAnsi="Times New Roman" w:cs="Times New Roman"/>
                                  <w:bCs/>
                                  <w:color w:val="333300"/>
                                  <w:sz w:val="28"/>
                                  <w:szCs w:val="28"/>
                                </w:rPr>
                                <w:t>Денеж-ные</w:t>
                              </w:r>
                              <w:proofErr w:type="spellEnd"/>
                              <w:r w:rsidRPr="00F97A73">
                                <w:rPr>
                                  <w:rFonts w:ascii="Times New Roman" w:hAnsi="Times New Roman" w:cs="Times New Roman"/>
                                  <w:bCs/>
                                  <w:color w:val="333300"/>
                                  <w:sz w:val="28"/>
                                  <w:szCs w:val="28"/>
                                </w:rPr>
                                <w:t xml:space="preserve"> средства</w:t>
                              </w:r>
                              <w:r w:rsidRPr="00F97A73">
                                <w:rPr>
                                  <w:rFonts w:ascii="Times New Roman" w:hAnsi="Times New Roman" w:cs="Times New Roman"/>
                                  <w:bCs/>
                                  <w:color w:val="333300"/>
                                  <w:sz w:val="28"/>
                                  <w:szCs w:val="28"/>
                                </w:rPr>
                                <w:br/>
                              </w:r>
                            </w:p>
                          </w:txbxContent>
                        </wps:txbx>
                        <wps:bodyPr rot="0" vert="horz" wrap="square" lIns="77724" tIns="38862" rIns="77724" bIns="38862" anchor="t" anchorCtr="0" upright="1">
                          <a:noAutofit/>
                        </wps:bodyPr>
                      </wps:wsp>
                      <wps:wsp>
                        <wps:cNvPr id="7" name="Rectangle 9"/>
                        <wps:cNvSpPr>
                          <a:spLocks noChangeArrowheads="1"/>
                        </wps:cNvSpPr>
                        <wps:spPr bwMode="auto">
                          <a:xfrm>
                            <a:off x="917575" y="1714500"/>
                            <a:ext cx="916305" cy="1161415"/>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u w:val="single"/>
                                </w:rPr>
                              </w:pPr>
                              <w:proofErr w:type="spellStart"/>
                              <w:r w:rsidRPr="00F97A73">
                                <w:rPr>
                                  <w:rFonts w:ascii="Times New Roman" w:hAnsi="Times New Roman" w:cs="Times New Roman"/>
                                  <w:bCs/>
                                  <w:color w:val="333300"/>
                                  <w:sz w:val="28"/>
                                  <w:szCs w:val="28"/>
                                </w:rPr>
                                <w:t>Незавер-шенное</w:t>
                              </w:r>
                              <w:proofErr w:type="spellEnd"/>
                              <w:r w:rsidRPr="00F97A73">
                                <w:rPr>
                                  <w:rFonts w:ascii="Times New Roman" w:hAnsi="Times New Roman" w:cs="Times New Roman"/>
                                  <w:bCs/>
                                  <w:color w:val="333300"/>
                                  <w:sz w:val="28"/>
                                  <w:szCs w:val="28"/>
                                </w:rPr>
                                <w:t xml:space="preserve"> </w:t>
                              </w:r>
                              <w:proofErr w:type="spellStart"/>
                              <w:r w:rsidRPr="00F97A73">
                                <w:rPr>
                                  <w:rFonts w:ascii="Times New Roman" w:hAnsi="Times New Roman" w:cs="Times New Roman"/>
                                  <w:bCs/>
                                  <w:color w:val="333300"/>
                                  <w:sz w:val="28"/>
                                  <w:szCs w:val="28"/>
                                </w:rPr>
                                <w:t>произ-водство</w:t>
                              </w:r>
                              <w:proofErr w:type="spellEnd"/>
                              <w:r w:rsidRPr="00F97A73">
                                <w:rPr>
                                  <w:rFonts w:ascii="Times New Roman" w:hAnsi="Times New Roman" w:cs="Times New Roman"/>
                                  <w:bCs/>
                                  <w:color w:val="333300"/>
                                  <w:sz w:val="28"/>
                                  <w:szCs w:val="28"/>
                                </w:rPr>
                                <w:br/>
                              </w:r>
                            </w:p>
                          </w:txbxContent>
                        </wps:txbx>
                        <wps:bodyPr rot="0" vert="horz" wrap="square" lIns="77724" tIns="38862" rIns="77724" bIns="38862" anchor="t" anchorCtr="0" upright="1">
                          <a:noAutofit/>
                        </wps:bodyPr>
                      </wps:wsp>
                      <wps:wsp>
                        <wps:cNvPr id="8" name="Rectangle 10"/>
                        <wps:cNvSpPr>
                          <a:spLocks noChangeArrowheads="1"/>
                        </wps:cNvSpPr>
                        <wps:spPr bwMode="auto">
                          <a:xfrm>
                            <a:off x="1895475" y="1714500"/>
                            <a:ext cx="916940" cy="1161415"/>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rPr>
                              </w:pPr>
                              <w:r w:rsidRPr="00F97A73">
                                <w:rPr>
                                  <w:rFonts w:ascii="Times New Roman" w:hAnsi="Times New Roman" w:cs="Times New Roman"/>
                                  <w:bCs/>
                                  <w:color w:val="333300"/>
                                  <w:sz w:val="28"/>
                                  <w:szCs w:val="28"/>
                                </w:rPr>
                                <w:t>Расходы будущих периодов</w:t>
                              </w:r>
                            </w:p>
                            <w:p w:rsidR="00422EFB" w:rsidRPr="005528C2" w:rsidRDefault="00422EFB" w:rsidP="00422EFB">
                              <w:pPr>
                                <w:autoSpaceDE w:val="0"/>
                                <w:autoSpaceDN w:val="0"/>
                                <w:adjustRightInd w:val="0"/>
                                <w:jc w:val="center"/>
                                <w:rPr>
                                  <w:bCs/>
                                  <w:color w:val="333300"/>
                                  <w:sz w:val="28"/>
                                  <w:szCs w:val="28"/>
                                </w:rPr>
                              </w:pPr>
                            </w:p>
                            <w:p w:rsidR="00422EFB" w:rsidRPr="005528C2" w:rsidRDefault="00422EFB" w:rsidP="00422EFB">
                              <w:pPr>
                                <w:autoSpaceDE w:val="0"/>
                                <w:autoSpaceDN w:val="0"/>
                                <w:adjustRightInd w:val="0"/>
                                <w:jc w:val="center"/>
                                <w:rPr>
                                  <w:bCs/>
                                  <w:color w:val="333300"/>
                                  <w:sz w:val="28"/>
                                  <w:szCs w:val="28"/>
                                  <w:u w:val="single"/>
                                </w:rPr>
                              </w:pPr>
                            </w:p>
                          </w:txbxContent>
                        </wps:txbx>
                        <wps:bodyPr rot="0" vert="horz" wrap="square" lIns="77724" tIns="38862" rIns="77724" bIns="38862" anchor="t" anchorCtr="0" upright="1">
                          <a:noAutofit/>
                        </wps:bodyPr>
                      </wps:wsp>
                      <wps:wsp>
                        <wps:cNvPr id="9" name="Rectangle 11"/>
                        <wps:cNvSpPr>
                          <a:spLocks noChangeArrowheads="1"/>
                        </wps:cNvSpPr>
                        <wps:spPr bwMode="auto">
                          <a:xfrm>
                            <a:off x="3790950" y="1714500"/>
                            <a:ext cx="795020" cy="1171575"/>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Готовая продукция в пути</w:t>
                              </w:r>
                              <w:r w:rsidRPr="00F97A73">
                                <w:rPr>
                                  <w:rFonts w:ascii="Times New Roman" w:hAnsi="Times New Roman" w:cs="Times New Roman"/>
                                  <w:bCs/>
                                  <w:color w:val="333300"/>
                                  <w:sz w:val="28"/>
                                  <w:szCs w:val="28"/>
                                </w:rPr>
                                <w:br/>
                              </w:r>
                            </w:p>
                          </w:txbxContent>
                        </wps:txbx>
                        <wps:bodyPr rot="0" vert="horz" wrap="square" lIns="77724" tIns="38862" rIns="77724" bIns="38862" anchor="t" anchorCtr="0" upright="1">
                          <a:noAutofit/>
                        </wps:bodyPr>
                      </wps:wsp>
                      <wps:wsp>
                        <wps:cNvPr id="10" name="Rectangle 12"/>
                        <wps:cNvSpPr>
                          <a:spLocks noChangeArrowheads="1"/>
                        </wps:cNvSpPr>
                        <wps:spPr bwMode="auto">
                          <a:xfrm>
                            <a:off x="2934970" y="1714500"/>
                            <a:ext cx="794385" cy="1171575"/>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Готовая продукция на складе</w:t>
                              </w:r>
                              <w:r w:rsidRPr="00F97A73">
                                <w:rPr>
                                  <w:rFonts w:ascii="Times New Roman" w:hAnsi="Times New Roman" w:cs="Times New Roman"/>
                                  <w:bCs/>
                                  <w:color w:val="333300"/>
                                  <w:sz w:val="28"/>
                                  <w:szCs w:val="28"/>
                                </w:rPr>
                                <w:br/>
                              </w:r>
                            </w:p>
                          </w:txbxContent>
                        </wps:txbx>
                        <wps:bodyPr rot="0" vert="horz" wrap="square" lIns="77724" tIns="38862" rIns="77724" bIns="38862" anchor="t" anchorCtr="0" upright="1">
                          <a:noAutofit/>
                        </wps:bodyPr>
                      </wps:wsp>
                      <wps:wsp>
                        <wps:cNvPr id="11" name="Rectangle 13"/>
                        <wps:cNvSpPr>
                          <a:spLocks noChangeArrowheads="1"/>
                        </wps:cNvSpPr>
                        <wps:spPr bwMode="auto">
                          <a:xfrm>
                            <a:off x="5624195" y="1714500"/>
                            <a:ext cx="855345" cy="1171575"/>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color w:val="333300"/>
                                  <w:sz w:val="28"/>
                                  <w:szCs w:val="28"/>
                                  <w:u w:val="single"/>
                                </w:rPr>
                              </w:pPr>
                              <w:proofErr w:type="spellStart"/>
                              <w:r w:rsidRPr="00F97A73">
                                <w:rPr>
                                  <w:rFonts w:ascii="Times New Roman" w:hAnsi="Times New Roman" w:cs="Times New Roman"/>
                                  <w:bCs/>
                                  <w:color w:val="333300"/>
                                  <w:sz w:val="28"/>
                                  <w:szCs w:val="28"/>
                                </w:rPr>
                                <w:t>Дебеторская</w:t>
                              </w:r>
                              <w:proofErr w:type="spellEnd"/>
                              <w:r w:rsidRPr="00F97A73">
                                <w:rPr>
                                  <w:rFonts w:ascii="Times New Roman" w:hAnsi="Times New Roman" w:cs="Times New Roman"/>
                                  <w:bCs/>
                                  <w:color w:val="333300"/>
                                  <w:sz w:val="28"/>
                                  <w:szCs w:val="28"/>
                                </w:rPr>
                                <w:t xml:space="preserve"> задолженность </w:t>
                              </w:r>
                              <w:r w:rsidRPr="00F97A73">
                                <w:rPr>
                                  <w:rFonts w:ascii="Times New Roman" w:hAnsi="Times New Roman" w:cs="Times New Roman"/>
                                  <w:bCs/>
                                  <w:color w:val="333300"/>
                                  <w:sz w:val="28"/>
                                  <w:szCs w:val="28"/>
                                </w:rPr>
                                <w:br/>
                              </w:r>
                            </w:p>
                          </w:txbxContent>
                        </wps:txbx>
                        <wps:bodyPr rot="0" vert="horz" wrap="square" lIns="77724" tIns="38862" rIns="77724" bIns="38862" anchor="t" anchorCtr="0" upright="1">
                          <a:noAutofit/>
                        </wps:bodyPr>
                      </wps:wsp>
                      <wps:wsp>
                        <wps:cNvPr id="12" name="Rectangle 14"/>
                        <wps:cNvSpPr>
                          <a:spLocks noChangeArrowheads="1"/>
                        </wps:cNvSpPr>
                        <wps:spPr bwMode="auto">
                          <a:xfrm>
                            <a:off x="4280535" y="3200400"/>
                            <a:ext cx="857885" cy="450215"/>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sz w:val="28"/>
                                  <w:szCs w:val="28"/>
                                  <w:u w:val="single"/>
                                </w:rPr>
                              </w:pPr>
                              <w:r w:rsidRPr="00F97A73">
                                <w:rPr>
                                  <w:rFonts w:ascii="Times New Roman" w:hAnsi="Times New Roman" w:cs="Times New Roman"/>
                                  <w:bCs/>
                                  <w:sz w:val="28"/>
                                  <w:szCs w:val="28"/>
                                </w:rPr>
                                <w:t>На р/</w:t>
                              </w:r>
                              <w:proofErr w:type="spellStart"/>
                              <w:r w:rsidRPr="00F97A73">
                                <w:rPr>
                                  <w:rFonts w:ascii="Times New Roman" w:hAnsi="Times New Roman" w:cs="Times New Roman"/>
                                  <w:bCs/>
                                  <w:sz w:val="28"/>
                                  <w:szCs w:val="28"/>
                                </w:rPr>
                                <w:t>сч</w:t>
                              </w:r>
                              <w:proofErr w:type="spellEnd"/>
                            </w:p>
                          </w:txbxContent>
                        </wps:txbx>
                        <wps:bodyPr rot="0" vert="horz" wrap="square" lIns="77724" tIns="38862" rIns="77724" bIns="38862" anchor="t" anchorCtr="0" upright="1">
                          <a:noAutofit/>
                        </wps:bodyPr>
                      </wps:wsp>
                      <wps:wsp>
                        <wps:cNvPr id="13" name="Rectangle 15"/>
                        <wps:cNvSpPr>
                          <a:spLocks noChangeArrowheads="1"/>
                        </wps:cNvSpPr>
                        <wps:spPr bwMode="auto">
                          <a:xfrm>
                            <a:off x="5195570" y="3200400"/>
                            <a:ext cx="859155" cy="450215"/>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В кассе</w:t>
                              </w:r>
                            </w:p>
                          </w:txbxContent>
                        </wps:txbx>
                        <wps:bodyPr rot="0" vert="horz" wrap="square" lIns="77724" tIns="38862" rIns="77724" bIns="38862" anchor="t" anchorCtr="0" upright="1">
                          <a:noAutofit/>
                        </wps:bodyPr>
                      </wps:wsp>
                      <wps:wsp>
                        <wps:cNvPr id="14" name="Rectangle 16"/>
                        <wps:cNvSpPr>
                          <a:spLocks noChangeArrowheads="1"/>
                        </wps:cNvSpPr>
                        <wps:spPr bwMode="auto">
                          <a:xfrm>
                            <a:off x="0" y="3886200"/>
                            <a:ext cx="3728720" cy="571500"/>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spacing w:after="0" w:line="240" w:lineRule="auto"/>
                                <w:ind w:left="-360"/>
                                <w:jc w:val="center"/>
                                <w:rPr>
                                  <w:rFonts w:ascii="Times New Roman" w:hAnsi="Times New Roman" w:cs="Times New Roman"/>
                                  <w:bCs/>
                                  <w:color w:val="333300"/>
                                  <w:sz w:val="28"/>
                                  <w:szCs w:val="28"/>
                                </w:rPr>
                              </w:pPr>
                              <w:r w:rsidRPr="00F97A73">
                                <w:rPr>
                                  <w:rFonts w:ascii="Times New Roman" w:hAnsi="Times New Roman" w:cs="Times New Roman"/>
                                  <w:bCs/>
                                  <w:color w:val="333300"/>
                                  <w:sz w:val="28"/>
                                  <w:szCs w:val="28"/>
                                </w:rPr>
                                <w:t>Нормируемые оборотные</w:t>
                              </w:r>
                            </w:p>
                            <w:p w:rsidR="00422EFB" w:rsidRPr="00F97A73" w:rsidRDefault="00422EFB" w:rsidP="00422EFB">
                              <w:pPr>
                                <w:autoSpaceDE w:val="0"/>
                                <w:autoSpaceDN w:val="0"/>
                                <w:adjustRightInd w:val="0"/>
                                <w:spacing w:after="0" w:line="240" w:lineRule="auto"/>
                                <w:ind w:left="-360"/>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средства</w:t>
                              </w:r>
                            </w:p>
                          </w:txbxContent>
                        </wps:txbx>
                        <wps:bodyPr rot="0" vert="horz" wrap="square" lIns="77724" tIns="38862" rIns="77724" bIns="38862" anchor="t" anchorCtr="0" upright="1">
                          <a:noAutofit/>
                        </wps:bodyPr>
                      </wps:wsp>
                      <wps:wsp>
                        <wps:cNvPr id="15" name="Rectangle 17"/>
                        <wps:cNvSpPr>
                          <a:spLocks noChangeArrowheads="1"/>
                        </wps:cNvSpPr>
                        <wps:spPr bwMode="auto">
                          <a:xfrm>
                            <a:off x="3790950" y="3886200"/>
                            <a:ext cx="2688590" cy="571500"/>
                          </a:xfrm>
                          <a:prstGeom prst="rect">
                            <a:avLst/>
                          </a:prstGeom>
                          <a:solidFill>
                            <a:srgbClr val="FFFFFF"/>
                          </a:solidFill>
                          <a:ln w="12700">
                            <a:solidFill>
                              <a:srgbClr val="000000"/>
                            </a:solidFill>
                            <a:miter lim="800000"/>
                            <a:headEnd/>
                            <a:tailEnd/>
                          </a:ln>
                        </wps:spPr>
                        <wps:txbx>
                          <w:txbxContent>
                            <w:p w:rsidR="00422EFB" w:rsidRPr="00F97A73" w:rsidRDefault="00422EFB" w:rsidP="00422EFB">
                              <w:pPr>
                                <w:autoSpaceDE w:val="0"/>
                                <w:autoSpaceDN w:val="0"/>
                                <w:adjustRightInd w:val="0"/>
                                <w:spacing w:after="0" w:line="240" w:lineRule="auto"/>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Ненормируемые оборотные средства</w:t>
                              </w:r>
                            </w:p>
                          </w:txbxContent>
                        </wps:txbx>
                        <wps:bodyPr rot="0" vert="horz" wrap="square" lIns="77724" tIns="38862" rIns="77724" bIns="38862" anchor="t" anchorCtr="0" upright="1">
                          <a:noAutofit/>
                        </wps:bodyPr>
                      </wps:wsp>
                      <wps:wsp>
                        <wps:cNvPr id="16" name="Line 18"/>
                        <wps:cNvCnPr>
                          <a:cxnSpLocks noChangeShapeType="1"/>
                        </wps:cNvCnPr>
                        <wps:spPr bwMode="auto">
                          <a:xfrm>
                            <a:off x="428625" y="1371600"/>
                            <a:ext cx="635" cy="366395"/>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17" name="Line 19"/>
                        <wps:cNvCnPr>
                          <a:cxnSpLocks noChangeShapeType="1"/>
                        </wps:cNvCnPr>
                        <wps:spPr bwMode="auto">
                          <a:xfrm>
                            <a:off x="1406525" y="1371600"/>
                            <a:ext cx="635" cy="366395"/>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18" name="Line 20"/>
                        <wps:cNvCnPr>
                          <a:cxnSpLocks noChangeShapeType="1"/>
                        </wps:cNvCnPr>
                        <wps:spPr bwMode="auto">
                          <a:xfrm>
                            <a:off x="2322830" y="1371600"/>
                            <a:ext cx="635" cy="366395"/>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19" name="Line 21"/>
                        <wps:cNvCnPr>
                          <a:cxnSpLocks noChangeShapeType="1"/>
                        </wps:cNvCnPr>
                        <wps:spPr bwMode="auto">
                          <a:xfrm>
                            <a:off x="3362325" y="1371600"/>
                            <a:ext cx="635" cy="366395"/>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20" name="Line 22"/>
                        <wps:cNvCnPr>
                          <a:cxnSpLocks noChangeShapeType="1"/>
                        </wps:cNvCnPr>
                        <wps:spPr bwMode="auto">
                          <a:xfrm>
                            <a:off x="4217670" y="1371600"/>
                            <a:ext cx="635" cy="366395"/>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21" name="Line 23"/>
                        <wps:cNvCnPr>
                          <a:cxnSpLocks noChangeShapeType="1"/>
                        </wps:cNvCnPr>
                        <wps:spPr bwMode="auto">
                          <a:xfrm>
                            <a:off x="5135245" y="1371600"/>
                            <a:ext cx="635" cy="366395"/>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22" name="Line 24"/>
                        <wps:cNvCnPr>
                          <a:cxnSpLocks noChangeShapeType="1"/>
                        </wps:cNvCnPr>
                        <wps:spPr bwMode="auto">
                          <a:xfrm>
                            <a:off x="6052185" y="1371600"/>
                            <a:ext cx="635" cy="366395"/>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23" name="Line 25"/>
                        <wps:cNvCnPr>
                          <a:cxnSpLocks noChangeShapeType="1"/>
                        </wps:cNvCnPr>
                        <wps:spPr bwMode="auto">
                          <a:xfrm flipH="1">
                            <a:off x="4646295" y="2628900"/>
                            <a:ext cx="427355" cy="610235"/>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24" name="Line 26"/>
                        <wps:cNvCnPr>
                          <a:cxnSpLocks noChangeShapeType="1"/>
                        </wps:cNvCnPr>
                        <wps:spPr bwMode="auto">
                          <a:xfrm>
                            <a:off x="5195570" y="2628900"/>
                            <a:ext cx="428625" cy="610235"/>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25" name="Line 27"/>
                        <wps:cNvCnPr>
                          <a:cxnSpLocks noChangeShapeType="1"/>
                        </wps:cNvCnPr>
                        <wps:spPr bwMode="auto">
                          <a:xfrm>
                            <a:off x="488950" y="2857500"/>
                            <a:ext cx="635" cy="979170"/>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26" name="Line 28"/>
                        <wps:cNvCnPr>
                          <a:cxnSpLocks noChangeShapeType="1"/>
                        </wps:cNvCnPr>
                        <wps:spPr bwMode="auto">
                          <a:xfrm>
                            <a:off x="1406525" y="2857500"/>
                            <a:ext cx="635" cy="979170"/>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27" name="Line 29"/>
                        <wps:cNvCnPr>
                          <a:cxnSpLocks noChangeShapeType="1"/>
                        </wps:cNvCnPr>
                        <wps:spPr bwMode="auto">
                          <a:xfrm>
                            <a:off x="2322830" y="2857500"/>
                            <a:ext cx="635" cy="979170"/>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28" name="Line 30"/>
                        <wps:cNvCnPr>
                          <a:cxnSpLocks noChangeShapeType="1"/>
                        </wps:cNvCnPr>
                        <wps:spPr bwMode="auto">
                          <a:xfrm>
                            <a:off x="3301365" y="2857500"/>
                            <a:ext cx="635" cy="979170"/>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29" name="Line 31"/>
                        <wps:cNvCnPr>
                          <a:cxnSpLocks noChangeShapeType="1"/>
                        </wps:cNvCnPr>
                        <wps:spPr bwMode="auto">
                          <a:xfrm>
                            <a:off x="6174740" y="2857500"/>
                            <a:ext cx="635" cy="979170"/>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0" name="Line 32"/>
                        <wps:cNvCnPr>
                          <a:cxnSpLocks noChangeShapeType="1"/>
                        </wps:cNvCnPr>
                        <wps:spPr bwMode="auto">
                          <a:xfrm>
                            <a:off x="4157345" y="2857500"/>
                            <a:ext cx="635" cy="979170"/>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g:wgp>
                        <wpg:cNvPr id="31" name="Group 33"/>
                        <wpg:cNvGrpSpPr>
                          <a:grpSpLocks/>
                        </wpg:cNvGrpSpPr>
                        <wpg:grpSpPr bwMode="auto">
                          <a:xfrm>
                            <a:off x="1344930" y="305435"/>
                            <a:ext cx="550545" cy="427990"/>
                            <a:chOff x="1791" y="709"/>
                            <a:chExt cx="409" cy="317"/>
                          </a:xfrm>
                        </wpg:grpSpPr>
                        <wps:wsp>
                          <wps:cNvPr id="32" name="Line 34"/>
                          <wps:cNvCnPr>
                            <a:cxnSpLocks noChangeShapeType="1"/>
                          </wps:cNvCnPr>
                          <wps:spPr bwMode="auto">
                            <a:xfrm flipH="1">
                              <a:off x="1791" y="709"/>
                              <a:ext cx="409" cy="0"/>
                            </a:xfrm>
                            <a:prstGeom prst="line">
                              <a:avLst/>
                            </a:prstGeom>
                            <a:noFill/>
                            <a:ln w="12700">
                              <a:solidFill>
                                <a:srgbClr val="33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3" name="Line 35"/>
                          <wps:cNvCnPr>
                            <a:cxnSpLocks noChangeShapeType="1"/>
                          </wps:cNvCnPr>
                          <wps:spPr bwMode="auto">
                            <a:xfrm>
                              <a:off x="1791" y="709"/>
                              <a:ext cx="0" cy="317"/>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g:wgp>
                      <wpg:wgp>
                        <wpg:cNvPr id="34" name="Group 36"/>
                        <wpg:cNvGrpSpPr>
                          <a:grpSpLocks/>
                        </wpg:cNvGrpSpPr>
                        <wpg:grpSpPr bwMode="auto">
                          <a:xfrm>
                            <a:off x="4584700" y="305435"/>
                            <a:ext cx="550545" cy="427990"/>
                            <a:chOff x="4195" y="709"/>
                            <a:chExt cx="409" cy="317"/>
                          </a:xfrm>
                        </wpg:grpSpPr>
                        <wps:wsp>
                          <wps:cNvPr id="35" name="Line 37"/>
                          <wps:cNvCnPr>
                            <a:cxnSpLocks noChangeShapeType="1"/>
                          </wps:cNvCnPr>
                          <wps:spPr bwMode="auto">
                            <a:xfrm flipH="1">
                              <a:off x="4195" y="709"/>
                              <a:ext cx="409" cy="0"/>
                            </a:xfrm>
                            <a:prstGeom prst="line">
                              <a:avLst/>
                            </a:prstGeom>
                            <a:noFill/>
                            <a:ln w="12700">
                              <a:solidFill>
                                <a:srgbClr val="33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6" name="Line 38"/>
                          <wps:cNvCnPr>
                            <a:cxnSpLocks noChangeShapeType="1"/>
                          </wps:cNvCnPr>
                          <wps:spPr bwMode="auto">
                            <a:xfrm>
                              <a:off x="4604" y="709"/>
                              <a:ext cx="0" cy="317"/>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g:wgp>
                      <wps:wsp>
                        <wps:cNvPr id="37" name="Line 39"/>
                        <wps:cNvCnPr>
                          <a:cxnSpLocks noChangeShapeType="1"/>
                        </wps:cNvCnPr>
                        <wps:spPr bwMode="auto">
                          <a:xfrm>
                            <a:off x="4706620" y="3657600"/>
                            <a:ext cx="635" cy="182880"/>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8" name="Line 40"/>
                        <wps:cNvCnPr>
                          <a:cxnSpLocks noChangeShapeType="1"/>
                        </wps:cNvCnPr>
                        <wps:spPr bwMode="auto">
                          <a:xfrm>
                            <a:off x="5624195" y="3657600"/>
                            <a:ext cx="635" cy="182880"/>
                          </a:xfrm>
                          <a:prstGeom prst="line">
                            <a:avLst/>
                          </a:prstGeom>
                          <a:noFill/>
                          <a:ln w="12700">
                            <a:solidFill>
                              <a:srgbClr val="3333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969696"/>
                                  </a:outerShdw>
                                </a:effectLst>
                              </a14:hiddenEffects>
                            </a:ext>
                          </a:extLst>
                        </wps:spPr>
                        <wps:bodyPr/>
                      </wps:wsp>
                      <wps:wsp>
                        <wps:cNvPr id="39" name="Text Box 41"/>
                        <wps:cNvSpPr txBox="1">
                          <a:spLocks noChangeArrowheads="1"/>
                        </wps:cNvSpPr>
                        <wps:spPr bwMode="auto">
                          <a:xfrm>
                            <a:off x="2934970" y="305435"/>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rPr>
                                  <w:bCs/>
                                  <w:color w:val="0000FF"/>
                                  <w:sz w:val="28"/>
                                  <w:szCs w:val="28"/>
                                </w:rPr>
                              </w:pPr>
                              <w:r w:rsidRPr="005528C2">
                                <w:rPr>
                                  <w:bCs/>
                                  <w:color w:val="0000FF"/>
                                  <w:sz w:val="28"/>
                                  <w:szCs w:val="28"/>
                                </w:rPr>
                                <w:t>100%</w:t>
                              </w:r>
                            </w:p>
                          </w:txbxContent>
                        </wps:txbx>
                        <wps:bodyPr rot="0" vert="horz" wrap="square" lIns="77724" tIns="38862" rIns="77724" bIns="38862" anchor="t" anchorCtr="0" upright="1">
                          <a:spAutoFit/>
                        </wps:bodyPr>
                      </wps:wsp>
                      <wps:wsp>
                        <wps:cNvPr id="40" name="Text Box 42"/>
                        <wps:cNvSpPr txBox="1">
                          <a:spLocks noChangeArrowheads="1"/>
                        </wps:cNvSpPr>
                        <wps:spPr bwMode="auto">
                          <a:xfrm>
                            <a:off x="61595" y="1090295"/>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rPr>
                                  <w:bCs/>
                                  <w:color w:val="0000FF"/>
                                  <w:sz w:val="28"/>
                                  <w:szCs w:val="28"/>
                                </w:rPr>
                              </w:pPr>
                              <w:r w:rsidRPr="005528C2">
                                <w:rPr>
                                  <w:bCs/>
                                  <w:color w:val="0000FF"/>
                                  <w:sz w:val="28"/>
                                  <w:szCs w:val="28"/>
                                </w:rPr>
                                <w:t>70%</w:t>
                              </w:r>
                            </w:p>
                          </w:txbxContent>
                        </wps:txbx>
                        <wps:bodyPr rot="0" vert="horz" wrap="square" lIns="77724" tIns="38862" rIns="77724" bIns="38862" anchor="t" anchorCtr="0" upright="1">
                          <a:spAutoFit/>
                        </wps:bodyPr>
                      </wps:wsp>
                      <wps:wsp>
                        <wps:cNvPr id="41" name="Text Box 43"/>
                        <wps:cNvSpPr txBox="1">
                          <a:spLocks noChangeArrowheads="1"/>
                        </wps:cNvSpPr>
                        <wps:spPr bwMode="auto">
                          <a:xfrm>
                            <a:off x="2934970" y="1090295"/>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rPr>
                                  <w:bCs/>
                                  <w:color w:val="0000FF"/>
                                  <w:sz w:val="28"/>
                                  <w:szCs w:val="28"/>
                                </w:rPr>
                              </w:pPr>
                              <w:r w:rsidRPr="005528C2">
                                <w:rPr>
                                  <w:bCs/>
                                  <w:color w:val="0000FF"/>
                                  <w:sz w:val="28"/>
                                  <w:szCs w:val="28"/>
                                </w:rPr>
                                <w:t>30%</w:t>
                              </w:r>
                            </w:p>
                          </w:txbxContent>
                        </wps:txbx>
                        <wps:bodyPr rot="0" vert="horz" wrap="square" lIns="77724" tIns="38862" rIns="77724" bIns="38862" anchor="t" anchorCtr="0" upright="1">
                          <a:spAutoFit/>
                        </wps:bodyPr>
                      </wps:wsp>
                      <wps:wsp>
                        <wps:cNvPr id="42" name="Text Box 44"/>
                        <wps:cNvSpPr txBox="1">
                          <a:spLocks noChangeArrowheads="1"/>
                        </wps:cNvSpPr>
                        <wps:spPr bwMode="auto">
                          <a:xfrm>
                            <a:off x="2139315" y="1090295"/>
                            <a:ext cx="673100"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rPr>
                                  <w:bCs/>
                                  <w:color w:val="FF0000"/>
                                  <w:sz w:val="28"/>
                                  <w:szCs w:val="28"/>
                                </w:rPr>
                              </w:pPr>
                              <w:r w:rsidRPr="005528C2">
                                <w:rPr>
                                  <w:bCs/>
                                  <w:color w:val="FF0000"/>
                                  <w:sz w:val="28"/>
                                  <w:szCs w:val="28"/>
                                </w:rPr>
                                <w:t>100%</w:t>
                              </w:r>
                            </w:p>
                          </w:txbxContent>
                        </wps:txbx>
                        <wps:bodyPr rot="0" vert="horz" wrap="square" lIns="77724" tIns="38862" rIns="77724" bIns="38862" anchor="t" anchorCtr="0" upright="1">
                          <a:spAutoFit/>
                        </wps:bodyPr>
                      </wps:wsp>
                      <wps:wsp>
                        <wps:cNvPr id="43" name="Text Box 45"/>
                        <wps:cNvSpPr txBox="1">
                          <a:spLocks noChangeArrowheads="1"/>
                        </wps:cNvSpPr>
                        <wps:spPr bwMode="auto">
                          <a:xfrm>
                            <a:off x="61595" y="2575560"/>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70%</w:t>
                              </w:r>
                            </w:p>
                          </w:txbxContent>
                        </wps:txbx>
                        <wps:bodyPr rot="0" vert="horz" wrap="square" lIns="77724" tIns="38862" rIns="77724" bIns="38862" anchor="t" anchorCtr="0" upright="1">
                          <a:spAutoFit/>
                        </wps:bodyPr>
                      </wps:wsp>
                      <wps:wsp>
                        <wps:cNvPr id="44" name="Text Box 46"/>
                        <wps:cNvSpPr txBox="1">
                          <a:spLocks noChangeArrowheads="1"/>
                        </wps:cNvSpPr>
                        <wps:spPr bwMode="auto">
                          <a:xfrm>
                            <a:off x="1040130" y="2575560"/>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25%</w:t>
                              </w:r>
                            </w:p>
                          </w:txbxContent>
                        </wps:txbx>
                        <wps:bodyPr rot="0" vert="horz" wrap="square" lIns="77724" tIns="38862" rIns="77724" bIns="38862" anchor="t" anchorCtr="0" upright="1">
                          <a:spAutoFit/>
                        </wps:bodyPr>
                      </wps:wsp>
                      <wps:wsp>
                        <wps:cNvPr id="45" name="Text Box 47"/>
                        <wps:cNvSpPr txBox="1">
                          <a:spLocks noChangeArrowheads="1"/>
                        </wps:cNvSpPr>
                        <wps:spPr bwMode="auto">
                          <a:xfrm>
                            <a:off x="2017395" y="2575560"/>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5%</w:t>
                              </w:r>
                            </w:p>
                          </w:txbxContent>
                        </wps:txbx>
                        <wps:bodyPr rot="0" vert="horz" wrap="square" lIns="77724" tIns="38862" rIns="77724" bIns="38862" anchor="t" anchorCtr="0" upright="1">
                          <a:spAutoFit/>
                        </wps:bodyPr>
                      </wps:wsp>
                      <wps:wsp>
                        <wps:cNvPr id="46" name="Text Box 48"/>
                        <wps:cNvSpPr txBox="1">
                          <a:spLocks noChangeArrowheads="1"/>
                        </wps:cNvSpPr>
                        <wps:spPr bwMode="auto">
                          <a:xfrm>
                            <a:off x="5746115" y="1090295"/>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rPr>
                                  <w:bCs/>
                                  <w:color w:val="FF0000"/>
                                  <w:sz w:val="28"/>
                                  <w:szCs w:val="28"/>
                                </w:rPr>
                              </w:pPr>
                              <w:r w:rsidRPr="005528C2">
                                <w:rPr>
                                  <w:bCs/>
                                  <w:color w:val="FF0000"/>
                                  <w:sz w:val="28"/>
                                  <w:szCs w:val="28"/>
                                </w:rPr>
                                <w:t>100%</w:t>
                              </w:r>
                            </w:p>
                          </w:txbxContent>
                        </wps:txbx>
                        <wps:bodyPr rot="0" vert="horz" wrap="square" lIns="77724" tIns="38862" rIns="77724" bIns="38862" anchor="t" anchorCtr="0" upright="1">
                          <a:spAutoFit/>
                        </wps:bodyPr>
                      </wps:wsp>
                      <wps:wsp>
                        <wps:cNvPr id="47" name="Text Box 49"/>
                        <wps:cNvSpPr txBox="1">
                          <a:spLocks noChangeArrowheads="1"/>
                        </wps:cNvSpPr>
                        <wps:spPr bwMode="auto">
                          <a:xfrm>
                            <a:off x="2995295" y="2575560"/>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30%</w:t>
                              </w:r>
                            </w:p>
                          </w:txbxContent>
                        </wps:txbx>
                        <wps:bodyPr rot="0" vert="horz" wrap="square" lIns="77724" tIns="38862" rIns="77724" bIns="38862" anchor="t" anchorCtr="0" upright="1">
                          <a:spAutoFit/>
                        </wps:bodyPr>
                      </wps:wsp>
                      <wps:wsp>
                        <wps:cNvPr id="48" name="Text Box 50"/>
                        <wps:cNvSpPr txBox="1">
                          <a:spLocks noChangeArrowheads="1"/>
                        </wps:cNvSpPr>
                        <wps:spPr bwMode="auto">
                          <a:xfrm>
                            <a:off x="3851275" y="2575560"/>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30%</w:t>
                              </w:r>
                            </w:p>
                          </w:txbxContent>
                        </wps:txbx>
                        <wps:bodyPr rot="0" vert="horz" wrap="square" lIns="77724" tIns="38862" rIns="77724" bIns="38862" anchor="t" anchorCtr="0" upright="1">
                          <a:spAutoFit/>
                        </wps:bodyPr>
                      </wps:wsp>
                      <wps:wsp>
                        <wps:cNvPr id="49" name="Text Box 51"/>
                        <wps:cNvSpPr txBox="1">
                          <a:spLocks noChangeArrowheads="1"/>
                        </wps:cNvSpPr>
                        <wps:spPr bwMode="auto">
                          <a:xfrm>
                            <a:off x="4768850" y="2347595"/>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25%</w:t>
                              </w:r>
                            </w:p>
                          </w:txbxContent>
                        </wps:txbx>
                        <wps:bodyPr rot="0" vert="horz" wrap="square" lIns="77724" tIns="38862" rIns="77724" bIns="38862" anchor="t" anchorCtr="0" upright="1">
                          <a:spAutoFit/>
                        </wps:bodyPr>
                      </wps:wsp>
                      <wps:wsp>
                        <wps:cNvPr id="50" name="Text Box 52"/>
                        <wps:cNvSpPr txBox="1">
                          <a:spLocks noChangeArrowheads="1"/>
                        </wps:cNvSpPr>
                        <wps:spPr bwMode="auto">
                          <a:xfrm>
                            <a:off x="5746115" y="2575560"/>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15%</w:t>
                              </w:r>
                            </w:p>
                          </w:txbxContent>
                        </wps:txbx>
                        <wps:bodyPr rot="0" vert="horz" wrap="square" lIns="77724" tIns="38862" rIns="77724" bIns="38862" anchor="t" anchorCtr="0" upright="1">
                          <a:spAutoFit/>
                        </wps:bodyPr>
                      </wps:wsp>
                      <wps:wsp>
                        <wps:cNvPr id="51" name="Text Box 53"/>
                        <wps:cNvSpPr txBox="1">
                          <a:spLocks noChangeArrowheads="1"/>
                        </wps:cNvSpPr>
                        <wps:spPr bwMode="auto">
                          <a:xfrm>
                            <a:off x="122555" y="4175760"/>
                            <a:ext cx="671830"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rPr>
                                  <w:bCs/>
                                  <w:color w:val="0000FF"/>
                                  <w:sz w:val="28"/>
                                  <w:szCs w:val="28"/>
                                </w:rPr>
                              </w:pPr>
                              <w:r w:rsidRPr="005528C2">
                                <w:rPr>
                                  <w:bCs/>
                                  <w:color w:val="0000FF"/>
                                  <w:sz w:val="28"/>
                                  <w:szCs w:val="28"/>
                                </w:rPr>
                                <w:t>80%</w:t>
                              </w:r>
                            </w:p>
                          </w:txbxContent>
                        </wps:txbx>
                        <wps:bodyPr rot="0" vert="horz" wrap="square" lIns="77724" tIns="38862" rIns="77724" bIns="38862" anchor="t" anchorCtr="0" upright="1">
                          <a:spAutoFit/>
                        </wps:bodyPr>
                      </wps:wsp>
                      <wps:wsp>
                        <wps:cNvPr id="52" name="Text Box 54"/>
                        <wps:cNvSpPr txBox="1">
                          <a:spLocks noChangeArrowheads="1"/>
                        </wps:cNvSpPr>
                        <wps:spPr bwMode="auto">
                          <a:xfrm>
                            <a:off x="3851275" y="4176395"/>
                            <a:ext cx="672465" cy="454025"/>
                          </a:xfrm>
                          <a:prstGeom prst="rect">
                            <a:avLst/>
                          </a:prstGeom>
                          <a:noFill/>
                          <a:ln>
                            <a:noFill/>
                          </a:ln>
                          <a:effectLst/>
                          <a:extLst>
                            <a:ext uri="{909E8E84-426E-40DD-AFC4-6F175D3DCCD1}">
                              <a14:hiddenFill xmlns:a14="http://schemas.microsoft.com/office/drawing/2010/main">
                                <a:solidFill>
                                  <a:srgbClr val="E5D58A"/>
                                </a:solidFill>
                              </a14:hiddenFill>
                            </a:ext>
                            <a:ext uri="{91240B29-F687-4F45-9708-019B960494DF}">
                              <a14:hiddenLine xmlns:a14="http://schemas.microsoft.com/office/drawing/2010/main" w="9525">
                                <a:solidFill>
                                  <a:srgbClr val="333300"/>
                                </a:solidFill>
                                <a:miter lim="800000"/>
                                <a:headEnd/>
                                <a:tailEnd/>
                              </a14:hiddenLine>
                            </a:ext>
                            <a:ext uri="{AF507438-7753-43E0-B8FC-AC1667EBCBE1}">
                              <a14:hiddenEffects xmlns:a14="http://schemas.microsoft.com/office/drawing/2010/main">
                                <a:effectLst/>
                              </a14:hiddenEffects>
                            </a:ext>
                          </a:extLst>
                        </wps:spPr>
                        <wps:txbx>
                          <w:txbxContent>
                            <w:p w:rsidR="00422EFB" w:rsidRPr="005528C2" w:rsidRDefault="00422EFB" w:rsidP="00422EFB">
                              <w:pPr>
                                <w:autoSpaceDE w:val="0"/>
                                <w:autoSpaceDN w:val="0"/>
                                <w:adjustRightInd w:val="0"/>
                                <w:rPr>
                                  <w:bCs/>
                                  <w:color w:val="0000FF"/>
                                  <w:sz w:val="28"/>
                                  <w:szCs w:val="28"/>
                                </w:rPr>
                              </w:pPr>
                              <w:r w:rsidRPr="005528C2">
                                <w:rPr>
                                  <w:bCs/>
                                  <w:color w:val="0000FF"/>
                                  <w:sz w:val="28"/>
                                  <w:szCs w:val="28"/>
                                </w:rPr>
                                <w:t>20%</w:t>
                              </w:r>
                            </w:p>
                          </w:txbxContent>
                        </wps:txbx>
                        <wps:bodyPr rot="0" vert="horz" wrap="square" lIns="77724" tIns="38862" rIns="77724" bIns="38862" anchor="t" anchorCtr="0" upright="1">
                          <a:spAutoFit/>
                        </wps:bodyPr>
                      </wps:wsp>
                    </wpc:wpc>
                  </a:graphicData>
                </a:graphic>
              </wp:inline>
            </w:drawing>
          </mc:Choice>
          <mc:Fallback>
            <w:pict>
              <v:group id="Полотно 53" o:spid="_x0000_s1026" editas="canvas" style="width:510.2pt;height:369pt;mso-position-horizontal-relative:char;mso-position-vertical-relative:line" coordsize="64795,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795;height:46863;visibility:visible;mso-wrap-style:square">
                  <v:fill o:detectmouseclick="t"/>
                  <v:path o:connecttype="none"/>
                </v:shape>
                <v:rect id="Rectangle 4" o:spid="_x0000_s1028" style="position:absolute;left:18954;width:26632;height:5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" strokecolor="#33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rPr>
                        </w:pPr>
                        <w:r w:rsidRPr="00F97A73">
                          <w:rPr>
                            <w:rFonts w:ascii="Times New Roman" w:hAnsi="Times New Roman" w:cs="Times New Roman"/>
                            <w:bCs/>
                            <w:color w:val="333300"/>
                            <w:sz w:val="28"/>
                            <w:szCs w:val="28"/>
                          </w:rPr>
                          <w:t>Оборотные средства</w:t>
                        </w:r>
                      </w:p>
                    </w:txbxContent>
                  </v:textbox>
                </v:rect>
                <v:rect id="Rectangle 5" o:spid="_x0000_s1029" style="position:absolute;top:7334;width:28124;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" strokecolor="#33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color w:val="000000"/>
                            <w:sz w:val="28"/>
                            <w:szCs w:val="28"/>
                          </w:rPr>
                        </w:pPr>
                        <w:r w:rsidRPr="00F97A73">
                          <w:rPr>
                            <w:rFonts w:ascii="Times New Roman" w:hAnsi="Times New Roman" w:cs="Times New Roman"/>
                            <w:bCs/>
                            <w:color w:val="333300"/>
                            <w:sz w:val="28"/>
                            <w:szCs w:val="28"/>
                          </w:rPr>
                          <w:t>Оборотные производственные фонды</w:t>
                        </w:r>
                      </w:p>
                    </w:txbxContent>
                  </v:textbox>
                </v:rect>
                <v:rect id="Rectangle 6" o:spid="_x0000_s1030" style="position:absolute;left:29349;top:7334;width:35446;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" strokecolor="#33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rPr>
                        </w:pPr>
                        <w:r w:rsidRPr="00F97A73">
                          <w:rPr>
                            <w:rFonts w:ascii="Times New Roman" w:hAnsi="Times New Roman" w:cs="Times New Roman"/>
                            <w:bCs/>
                            <w:color w:val="333300"/>
                            <w:sz w:val="28"/>
                            <w:szCs w:val="28"/>
                          </w:rPr>
                          <w:t>Фонды обращения</w:t>
                        </w:r>
                      </w:p>
                    </w:txbxContent>
                  </v:textbox>
                </v:rect>
                <v:rect id="Rectangle 7" o:spid="_x0000_s1031" style="position:absolute;top:17145;width:8566;height:1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&#1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u w:val="single"/>
                          </w:rPr>
                        </w:pPr>
                        <w:proofErr w:type="spellStart"/>
                        <w:r w:rsidRPr="00F97A73">
                          <w:rPr>
                            <w:rFonts w:ascii="Times New Roman" w:hAnsi="Times New Roman" w:cs="Times New Roman"/>
                            <w:bCs/>
                            <w:color w:val="333300"/>
                            <w:sz w:val="28"/>
                            <w:szCs w:val="28"/>
                          </w:rPr>
                          <w:t>Произ</w:t>
                        </w:r>
                        <w:proofErr w:type="spellEnd"/>
                        <w:r w:rsidRPr="00F97A73">
                          <w:rPr>
                            <w:rFonts w:ascii="Times New Roman" w:hAnsi="Times New Roman" w:cs="Times New Roman"/>
                            <w:bCs/>
                            <w:color w:val="333300"/>
                            <w:sz w:val="28"/>
                            <w:szCs w:val="28"/>
                          </w:rPr>
                          <w:t>-</w:t>
                        </w:r>
                        <w:proofErr w:type="spellStart"/>
                        <w:r w:rsidRPr="00F97A73">
                          <w:rPr>
                            <w:rFonts w:ascii="Times New Roman" w:hAnsi="Times New Roman" w:cs="Times New Roman"/>
                            <w:bCs/>
                            <w:color w:val="333300"/>
                            <w:sz w:val="28"/>
                            <w:szCs w:val="28"/>
                          </w:rPr>
                          <w:t>водст</w:t>
                        </w:r>
                        <w:proofErr w:type="spellEnd"/>
                        <w:r w:rsidRPr="00F97A73">
                          <w:rPr>
                            <w:rFonts w:ascii="Times New Roman" w:hAnsi="Times New Roman" w:cs="Times New Roman"/>
                            <w:bCs/>
                            <w:color w:val="333300"/>
                            <w:sz w:val="28"/>
                            <w:szCs w:val="28"/>
                          </w:rPr>
                          <w:t>-венные запасы</w:t>
                        </w:r>
                        <w:r w:rsidRPr="00F97A73">
                          <w:rPr>
                            <w:rFonts w:ascii="Times New Roman" w:hAnsi="Times New Roman" w:cs="Times New Roman"/>
                            <w:bCs/>
                            <w:color w:val="333300"/>
                            <w:sz w:val="28"/>
                            <w:szCs w:val="28"/>
                          </w:rPr>
                          <w:br/>
                        </w:r>
                      </w:p>
                    </w:txbxContent>
                  </v:textbox>
                </v:rect>
                <v:rect id="Rectangle 8" o:spid="_x0000_s1032" style="position:absolute;left:46462;top:17145;width:9164;height:9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&#1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rPr>
                        </w:pPr>
                        <w:proofErr w:type="spellStart"/>
                        <w:r w:rsidRPr="00F97A73">
                          <w:rPr>
                            <w:rFonts w:ascii="Times New Roman" w:hAnsi="Times New Roman" w:cs="Times New Roman"/>
                            <w:bCs/>
                            <w:color w:val="333300"/>
                            <w:sz w:val="28"/>
                            <w:szCs w:val="28"/>
                          </w:rPr>
                          <w:t>Денеж-ные</w:t>
                        </w:r>
                        <w:proofErr w:type="spellEnd"/>
                        <w:r w:rsidRPr="00F97A73">
                          <w:rPr>
                            <w:rFonts w:ascii="Times New Roman" w:hAnsi="Times New Roman" w:cs="Times New Roman"/>
                            <w:bCs/>
                            <w:color w:val="333300"/>
                            <w:sz w:val="28"/>
                            <w:szCs w:val="28"/>
                          </w:rPr>
                          <w:t xml:space="preserve"> средства</w:t>
                        </w:r>
                        <w:r w:rsidRPr="00F97A73">
                          <w:rPr>
                            <w:rFonts w:ascii="Times New Roman" w:hAnsi="Times New Roman" w:cs="Times New Roman"/>
                            <w:bCs/>
                            <w:color w:val="333300"/>
                            <w:sz w:val="28"/>
                            <w:szCs w:val="28"/>
                          </w:rPr>
                          <w:br/>
                        </w:r>
                      </w:p>
                    </w:txbxContent>
                  </v:textbox>
                </v:rect>
                <v:rect id="Rectangle 9" o:spid="_x0000_s1033" style="position:absolute;left:9175;top:17145;width:9163;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&#1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u w:val="single"/>
                          </w:rPr>
                        </w:pPr>
                        <w:proofErr w:type="spellStart"/>
                        <w:r w:rsidRPr="00F97A73">
                          <w:rPr>
                            <w:rFonts w:ascii="Times New Roman" w:hAnsi="Times New Roman" w:cs="Times New Roman"/>
                            <w:bCs/>
                            <w:color w:val="333300"/>
                            <w:sz w:val="28"/>
                            <w:szCs w:val="28"/>
                          </w:rPr>
                          <w:t>Незавер-шенное</w:t>
                        </w:r>
                        <w:proofErr w:type="spellEnd"/>
                        <w:r w:rsidRPr="00F97A73">
                          <w:rPr>
                            <w:rFonts w:ascii="Times New Roman" w:hAnsi="Times New Roman" w:cs="Times New Roman"/>
                            <w:bCs/>
                            <w:color w:val="333300"/>
                            <w:sz w:val="28"/>
                            <w:szCs w:val="28"/>
                          </w:rPr>
                          <w:t xml:space="preserve"> </w:t>
                        </w:r>
                        <w:proofErr w:type="spellStart"/>
                        <w:r w:rsidRPr="00F97A73">
                          <w:rPr>
                            <w:rFonts w:ascii="Times New Roman" w:hAnsi="Times New Roman" w:cs="Times New Roman"/>
                            <w:bCs/>
                            <w:color w:val="333300"/>
                            <w:sz w:val="28"/>
                            <w:szCs w:val="28"/>
                          </w:rPr>
                          <w:t>произ-водство</w:t>
                        </w:r>
                        <w:proofErr w:type="spellEnd"/>
                        <w:r w:rsidRPr="00F97A73">
                          <w:rPr>
                            <w:rFonts w:ascii="Times New Roman" w:hAnsi="Times New Roman" w:cs="Times New Roman"/>
                            <w:bCs/>
                            <w:color w:val="333300"/>
                            <w:sz w:val="28"/>
                            <w:szCs w:val="28"/>
                          </w:rPr>
                          <w:br/>
                        </w:r>
                      </w:p>
                    </w:txbxContent>
                  </v:textbox>
                </v:rect>
                <v:rect id="Rectangle 10" o:spid="_x0000_s1034" style="position:absolute;left:18954;top:17145;width:9170;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&#1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rPr>
                        </w:pPr>
                        <w:r w:rsidRPr="00F97A73">
                          <w:rPr>
                            <w:rFonts w:ascii="Times New Roman" w:hAnsi="Times New Roman" w:cs="Times New Roman"/>
                            <w:bCs/>
                            <w:color w:val="333300"/>
                            <w:sz w:val="28"/>
                            <w:szCs w:val="28"/>
                          </w:rPr>
                          <w:t>Расходы будущих периодов</w:t>
                        </w:r>
                      </w:p>
                      <w:p w:rsidR="00422EFB" w:rsidRPr="005528C2" w:rsidRDefault="00422EFB" w:rsidP="00422EFB">
                        <w:pPr>
                          <w:autoSpaceDE w:val="0"/>
                          <w:autoSpaceDN w:val="0"/>
                          <w:adjustRightInd w:val="0"/>
                          <w:jc w:val="center"/>
                          <w:rPr>
                            <w:bCs/>
                            <w:color w:val="333300"/>
                            <w:sz w:val="28"/>
                            <w:szCs w:val="28"/>
                          </w:rPr>
                        </w:pPr>
                      </w:p>
                      <w:p w:rsidR="00422EFB" w:rsidRPr="005528C2" w:rsidRDefault="00422EFB" w:rsidP="00422EFB">
                        <w:pPr>
                          <w:autoSpaceDE w:val="0"/>
                          <w:autoSpaceDN w:val="0"/>
                          <w:adjustRightInd w:val="0"/>
                          <w:jc w:val="center"/>
                          <w:rPr>
                            <w:bCs/>
                            <w:color w:val="333300"/>
                            <w:sz w:val="28"/>
                            <w:szCs w:val="28"/>
                            <w:u w:val="single"/>
                          </w:rPr>
                        </w:pPr>
                      </w:p>
                    </w:txbxContent>
                  </v:textbox>
                </v:rect>
                <v:rect id="Rectangle 11" o:spid="_x0000_s1035" style="position:absolute;left:37909;top:17145;width:7950;height:1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&#1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Готовая продукция в пути</w:t>
                        </w:r>
                        <w:r w:rsidRPr="00F97A73">
                          <w:rPr>
                            <w:rFonts w:ascii="Times New Roman" w:hAnsi="Times New Roman" w:cs="Times New Roman"/>
                            <w:bCs/>
                            <w:color w:val="333300"/>
                            <w:sz w:val="28"/>
                            <w:szCs w:val="28"/>
                          </w:rPr>
                          <w:br/>
                        </w:r>
                      </w:p>
                    </w:txbxContent>
                  </v:textbox>
                </v:rect>
                <v:rect id="Rectangle 12" o:spid="_x0000_s1036" style="position:absolute;left:29349;top:17145;width:7944;height:1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&#1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Готовая продукция на складе</w:t>
                        </w:r>
                        <w:r w:rsidRPr="00F97A73">
                          <w:rPr>
                            <w:rFonts w:ascii="Times New Roman" w:hAnsi="Times New Roman" w:cs="Times New Roman"/>
                            <w:bCs/>
                            <w:color w:val="333300"/>
                            <w:sz w:val="28"/>
                            <w:szCs w:val="28"/>
                          </w:rPr>
                          <w:br/>
                        </w:r>
                      </w:p>
                    </w:txbxContent>
                  </v:textbox>
                </v:rect>
                <v:rect id="Rectangle 13" o:spid="_x0000_s1037" style="position:absolute;left:56241;top:17145;width:8554;height:1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&#1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color w:val="333300"/>
                            <w:sz w:val="28"/>
                            <w:szCs w:val="28"/>
                            <w:u w:val="single"/>
                          </w:rPr>
                        </w:pPr>
                        <w:proofErr w:type="spellStart"/>
                        <w:r w:rsidRPr="00F97A73">
                          <w:rPr>
                            <w:rFonts w:ascii="Times New Roman" w:hAnsi="Times New Roman" w:cs="Times New Roman"/>
                            <w:bCs/>
                            <w:color w:val="333300"/>
                            <w:sz w:val="28"/>
                            <w:szCs w:val="28"/>
                          </w:rPr>
                          <w:t>Дебеторская</w:t>
                        </w:r>
                        <w:proofErr w:type="spellEnd"/>
                        <w:r w:rsidRPr="00F97A73">
                          <w:rPr>
                            <w:rFonts w:ascii="Times New Roman" w:hAnsi="Times New Roman" w:cs="Times New Roman"/>
                            <w:bCs/>
                            <w:color w:val="333300"/>
                            <w:sz w:val="28"/>
                            <w:szCs w:val="28"/>
                          </w:rPr>
                          <w:t xml:space="preserve"> задолженность </w:t>
                        </w:r>
                        <w:r w:rsidRPr="00F97A73">
                          <w:rPr>
                            <w:rFonts w:ascii="Times New Roman" w:hAnsi="Times New Roman" w:cs="Times New Roman"/>
                            <w:bCs/>
                            <w:color w:val="333300"/>
                            <w:sz w:val="28"/>
                            <w:szCs w:val="28"/>
                          </w:rPr>
                          <w:br/>
                        </w:r>
                      </w:p>
                    </w:txbxContent>
                  </v:textbox>
                </v:rect>
                <v:rect id="Rectangle 14" o:spid="_x0000_s1038" style="position:absolute;left:42805;top:32004;width:8579;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&#1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sz w:val="28"/>
                            <w:szCs w:val="28"/>
                            <w:u w:val="single"/>
                          </w:rPr>
                        </w:pPr>
                        <w:r w:rsidRPr="00F97A73">
                          <w:rPr>
                            <w:rFonts w:ascii="Times New Roman" w:hAnsi="Times New Roman" w:cs="Times New Roman"/>
                            <w:bCs/>
                            <w:sz w:val="28"/>
                            <w:szCs w:val="28"/>
                          </w:rPr>
                          <w:t>На р/</w:t>
                        </w:r>
                        <w:proofErr w:type="spellStart"/>
                        <w:r w:rsidRPr="00F97A73">
                          <w:rPr>
                            <w:rFonts w:ascii="Times New Roman" w:hAnsi="Times New Roman" w:cs="Times New Roman"/>
                            <w:bCs/>
                            <w:sz w:val="28"/>
                            <w:szCs w:val="28"/>
                          </w:rPr>
                          <w:t>сч</w:t>
                        </w:r>
                        <w:proofErr w:type="spellEnd"/>
                      </w:p>
                    </w:txbxContent>
                  </v:textbox>
                </v:rect>
                <v:rect id="Rectangle 15" o:spid="_x0000_s1039" style="position:absolute;left:51955;top:32004;width:8592;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" strokeweight="1pt">
                  <v:textbox inset="6.12pt,3.06pt,6.12pt,3.06pt">
                    <w:txbxContent>
                      <w:p w:rsidR="00422EFB" w:rsidRPr="00F97A73" w:rsidRDefault="00422EFB" w:rsidP="00422EFB">
                        <w:pPr>
                          <w:autoSpaceDE w:val="0"/>
                          <w:autoSpaceDN w:val="0"/>
                          <w:adjustRightInd w:val="0"/>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В кассе</w:t>
                        </w:r>
                      </w:p>
                    </w:txbxContent>
                  </v:textbox>
                </v:rect>
                <v:rect id="Rectangle 16" o:spid="_x0000_s1040" style="position:absolute;top:38862;width:3728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" strokeweight="1pt">
                  <v:textbox inset="6.12pt,3.06pt,6.12pt,3.06pt">
                    <w:txbxContent>
                      <w:p w:rsidR="00422EFB" w:rsidRPr="00F97A73" w:rsidRDefault="00422EFB" w:rsidP="00422EFB">
                        <w:pPr>
                          <w:autoSpaceDE w:val="0"/>
                          <w:autoSpaceDN w:val="0"/>
                          <w:adjustRightInd w:val="0"/>
                          <w:spacing w:after="0" w:line="240" w:lineRule="auto"/>
                          <w:ind w:left="-360"/>
                          <w:jc w:val="center"/>
                          <w:rPr>
                            <w:rFonts w:ascii="Times New Roman" w:hAnsi="Times New Roman" w:cs="Times New Roman"/>
                            <w:bCs/>
                            <w:color w:val="333300"/>
                            <w:sz w:val="28"/>
                            <w:szCs w:val="28"/>
                          </w:rPr>
                        </w:pPr>
                        <w:r w:rsidRPr="00F97A73">
                          <w:rPr>
                            <w:rFonts w:ascii="Times New Roman" w:hAnsi="Times New Roman" w:cs="Times New Roman"/>
                            <w:bCs/>
                            <w:color w:val="333300"/>
                            <w:sz w:val="28"/>
                            <w:szCs w:val="28"/>
                          </w:rPr>
                          <w:t>Нормируемые оборотные</w:t>
                        </w:r>
                      </w:p>
                      <w:p w:rsidR="00422EFB" w:rsidRPr="00F97A73" w:rsidRDefault="00422EFB" w:rsidP="00422EFB">
                        <w:pPr>
                          <w:autoSpaceDE w:val="0"/>
                          <w:autoSpaceDN w:val="0"/>
                          <w:adjustRightInd w:val="0"/>
                          <w:spacing w:after="0" w:line="240" w:lineRule="auto"/>
                          <w:ind w:left="-360"/>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средства</w:t>
                        </w:r>
                      </w:p>
                    </w:txbxContent>
                  </v:textbox>
                </v:rect>
                <v:rect id="Rectangle 17" o:spid="_x0000_s1041" style="position:absolute;left:37909;top:38862;width:2688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" strokeweight="1pt">
                  <v:textbox inset="6.12pt,3.06pt,6.12pt,3.06pt">
                    <w:txbxContent>
                      <w:p w:rsidR="00422EFB" w:rsidRPr="00F97A73" w:rsidRDefault="00422EFB" w:rsidP="00422EFB">
                        <w:pPr>
                          <w:autoSpaceDE w:val="0"/>
                          <w:autoSpaceDN w:val="0"/>
                          <w:adjustRightInd w:val="0"/>
                          <w:spacing w:after="0" w:line="240" w:lineRule="auto"/>
                          <w:jc w:val="center"/>
                          <w:rPr>
                            <w:rFonts w:ascii="Times New Roman" w:hAnsi="Times New Roman" w:cs="Times New Roman"/>
                            <w:bCs/>
                            <w:color w:val="333300"/>
                            <w:sz w:val="28"/>
                            <w:szCs w:val="28"/>
                            <w:u w:val="single"/>
                          </w:rPr>
                        </w:pPr>
                        <w:r w:rsidRPr="00F97A73">
                          <w:rPr>
                            <w:rFonts w:ascii="Times New Roman" w:hAnsi="Times New Roman" w:cs="Times New Roman"/>
                            <w:bCs/>
                            <w:color w:val="333300"/>
                            <w:sz w:val="28"/>
                            <w:szCs w:val="28"/>
                          </w:rPr>
                          <w:t>Ненормируемые оборотные средства</w:t>
                        </w:r>
                      </w:p>
                    </w:txbxContent>
                  </v:textbox>
                </v:rect>
                <v:line id="Line 18" o:spid="_x0000_s1042" style="position:absolute;visibility:visible;mso-wrap-style:square" from="4286,13716" to="4292,1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" strokecolor="#330" strokeweight="1pt">
                  <v:stroke endarrow="block"/>
                  <v:shadow color="#969696"/>
                </v:line>
                <v:line id="Line 19" o:spid="_x0000_s1043" style="position:absolute;visibility:visible;mso-wrap-style:square" from="14065,13716" to="14071,1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" strokecolor="#330" strokeweight="1pt">
                  <v:stroke endarrow="block"/>
                  <v:shadow color="#969696"/>
                </v:line>
                <v:line id="Line 20" o:spid="_x0000_s1044" style="position:absolute;visibility:visible;mso-wrap-style:square" from="23228,13716" to="23234,1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" strokecolor="#330" strokeweight="1pt">
                  <v:stroke endarrow="block"/>
                  <v:shadow color="#969696"/>
                </v:line>
                <v:line id="Line 21" o:spid="_x0000_s1045" style="position:absolute;visibility:visible;mso-wrap-style:square" from="33623,13716" to="33629,1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" strokecolor="#330" strokeweight="1pt">
                  <v:stroke endarrow="block"/>
                  <v:shadow color="#969696"/>
                </v:line>
                <v:line id="Line 22" o:spid="_x0000_s1046" style="position:absolute;visibility:visible;mso-wrap-style:square" from="42176,13716" to="42183,1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" strokecolor="#330" strokeweight="1pt">
                  <v:stroke endarrow="block"/>
                  <v:shadow color="#969696"/>
                </v:line>
                <v:line id="Line 23" o:spid="_x0000_s1047" style="position:absolute;visibility:visible;mso-wrap-style:square" from="51352,13716" to="51358,1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" strokecolor="#330" strokeweight="1pt">
                  <v:stroke endarrow="block"/>
                  <v:shadow color="#969696"/>
                </v:line>
                <v:line id="Line 24" o:spid="_x0000_s1048" style="position:absolute;visibility:visible;mso-wrap-style:square" from="60521,13716" to="60528,1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" strokecolor="#330" strokeweight="1pt">
                  <v:stroke endarrow="block"/>
                  <v:shadow color="#969696"/>
                </v:line>
                <v:line id="Line 25" o:spid="_x0000_s1049" style="position:absolute;flip:x;visibility:visible;mso-wrap-style:square" from="46462,26289" to="50736,32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" strokecolor="#330" strokeweight="1pt">
                  <v:stroke endarrow="block"/>
                  <v:shadow color="#969696"/>
                </v:line>
                <v:line id="Line 26" o:spid="_x0000_s1050" style="position:absolute;visibility:visible;mso-wrap-style:square" from="51955,26289" to="56241,32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" strokecolor="#330" strokeweight="1pt">
                  <v:stroke endarrow="block"/>
                  <v:shadow color="#969696"/>
                </v:line>
                <v:line id="Line 27" o:spid="_x0000_s1051" style="position:absolute;visibility:visible;mso-wrap-style:square" from="4889,28575" to="4895,3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" strokecolor="#330" strokeweight="1pt">
                  <v:stroke endarrow="block"/>
                  <v:shadow color="#969696"/>
                </v:line>
                <v:line id="Line 28" o:spid="_x0000_s1052" style="position:absolute;visibility:visible;mso-wrap-style:square" from="14065,28575" to="14071,3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" strokecolor="#330" strokeweight="1pt">
                  <v:stroke endarrow="block"/>
                  <v:shadow color="#969696"/>
                </v:line>
                <v:line id="Line 29" o:spid="_x0000_s1053" style="position:absolute;visibility:visible;mso-wrap-style:square" from="23228,28575" to="23234,3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" strokecolor="#330" strokeweight="1pt">
                  <v:stroke endarrow="block"/>
                  <v:shadow color="#969696"/>
                </v:line>
                <v:line id="Line 30" o:spid="_x0000_s1054" style="position:absolute;visibility:visible;mso-wrap-style:square" from="33013,28575" to="33020,3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" strokecolor="#330" strokeweight="1pt">
                  <v:stroke endarrow="block"/>
                  <v:shadow color="#969696"/>
                </v:line>
                <v:line id="Line 31" o:spid="_x0000_s1055" style="position:absolute;visibility:visible;mso-wrap-style:square" from="61747,28575" to="61753,3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" strokecolor="#330" strokeweight="1pt">
                  <v:stroke endarrow="block"/>
                  <v:shadow color="#969696"/>
                </v:line>
                <v:line id="Line 32" o:spid="_x0000_s1056" style="position:absolute;visibility:visible;mso-wrap-style:square" from="41573,28575" to="41579,3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" strokecolor="#330" strokeweight="1pt">
                  <v:stroke endarrow="block"/>
                  <v:shadow color="#969696"/>
                </v:line>
                <v:group id="Group 33" o:spid="_x0000_s1057" style="position:absolute;left:13449;top:3054;width:5505;height:4280" coordorigin="1791,709" coordsize="40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34" o:spid="_x0000_s1058" style="position:absolute;flip:x;visibility:visible;mso-wrap-style:square" from="1791,709" to="2200,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" strokecolor="#330" strokeweight="1pt">
                    <v:shadow color="#969696"/>
                  </v:line>
                  <v:line id="Line 35" o:spid="_x0000_s1059" style="position:absolute;visibility:visible;mso-wrap-style:square" from="1791,709" to="1791,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" strokecolor="#330" strokeweight="1pt">
                    <v:stroke endarrow="block"/>
                    <v:shadow color="#969696"/>
                  </v:line>
                </v:group>
                <v:group id="Group 36" o:spid="_x0000_s1060" style="position:absolute;left:45847;top:3054;width:5505;height:4280" coordorigin="4195,709" coordsize="40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Line 37" o:spid="_x0000_s1061" style="position:absolute;flip:x;visibility:visible;mso-wrap-style:square" from="4195,709" to="4604,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" strokecolor="#330" strokeweight="1pt">
                    <v:shadow color="#969696"/>
                  </v:line>
                  <v:line id="Line 38" o:spid="_x0000_s1062" style="position:absolute;visibility:visible;mso-wrap-style:square" from="4604,709" to="4604,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" strokecolor="#330" strokeweight="1pt">
                    <v:stroke endarrow="block"/>
                    <v:shadow color="#969696"/>
                  </v:line>
                </v:group>
                <v:line id="Line 39" o:spid="_x0000_s1063" style="position:absolute;visibility:visible;mso-wrap-style:square" from="47066,36576" to="47072,38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" strokecolor="#330" strokeweight="1pt">
                  <v:stroke endarrow="block"/>
                  <v:shadow color="#969696"/>
                </v:line>
                <v:line id="Line 40" o:spid="_x0000_s1064" style="position:absolute;visibility:visible;mso-wrap-style:square" from="56241,36576" to="56248,38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" strokecolor="#330" strokeweight="1pt">
                  <v:stroke endarrow="block"/>
                  <v:shadow color="#969696"/>
                </v:line>
                <v:shapetype id="_x0000_t202" coordsize="21600,21600" o:spt="202" path="m,l,21600r21600,l21600,xe">
                  <v:stroke joinstyle="miter"/>
                  <v:path gradientshapeok="t" o:connecttype="rect"/>
                </v:shapetype>
                <v:shape id="Text Box 41" o:spid="_x0000_s1065" type="#_x0000_t202" style="position:absolute;left:29349;top:3054;width:672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" filled="f" fillcolor="#e5d58a" stroked="f" strokecolor="#330">
                  <v:textbox style="mso-fit-shape-to-text:t" inset="6.12pt,3.06pt,6.12pt,3.06pt">
                    <w:txbxContent>
                      <w:p w:rsidR="00422EFB" w:rsidRPr="005528C2" w:rsidRDefault="00422EFB" w:rsidP="00422EFB">
                        <w:pPr>
                          <w:autoSpaceDE w:val="0"/>
                          <w:autoSpaceDN w:val="0"/>
                          <w:adjustRightInd w:val="0"/>
                          <w:rPr>
                            <w:bCs/>
                            <w:color w:val="0000FF"/>
                            <w:sz w:val="28"/>
                            <w:szCs w:val="28"/>
                          </w:rPr>
                        </w:pPr>
                        <w:r w:rsidRPr="005528C2">
                          <w:rPr>
                            <w:bCs/>
                            <w:color w:val="0000FF"/>
                            <w:sz w:val="28"/>
                            <w:szCs w:val="28"/>
                          </w:rPr>
                          <w:t>100%</w:t>
                        </w:r>
                      </w:p>
                    </w:txbxContent>
                  </v:textbox>
                </v:shape>
                <v:shape id="Text Box 42" o:spid="_x0000_s1066" type="#_x0000_t202" style="position:absolute;left:615;top:10902;width:6725;height: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" filled="f" fillcolor="#e5d58a" stroked="f" strokecolor="#330">
                  <v:textbox style="mso-fit-shape-to-text:t" inset="6.12pt,3.06pt,6.12pt,3.06pt">
                    <w:txbxContent>
                      <w:p w:rsidR="00422EFB" w:rsidRPr="005528C2" w:rsidRDefault="00422EFB" w:rsidP="00422EFB">
                        <w:pPr>
                          <w:autoSpaceDE w:val="0"/>
                          <w:autoSpaceDN w:val="0"/>
                          <w:adjustRightInd w:val="0"/>
                          <w:rPr>
                            <w:bCs/>
                            <w:color w:val="0000FF"/>
                            <w:sz w:val="28"/>
                            <w:szCs w:val="28"/>
                          </w:rPr>
                        </w:pPr>
                        <w:r w:rsidRPr="005528C2">
                          <w:rPr>
                            <w:bCs/>
                            <w:color w:val="0000FF"/>
                            <w:sz w:val="28"/>
                            <w:szCs w:val="28"/>
                          </w:rPr>
                          <w:t>70%</w:t>
                        </w:r>
                      </w:p>
                    </w:txbxContent>
                  </v:textbox>
                </v:shape>
                <v:shape id="Text Box 43" o:spid="_x0000_s1067" type="#_x0000_t202" style="position:absolute;left:29349;top:10902;width:6725;height: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" filled="f" fillcolor="#e5d58a" stroked="f" strokecolor="#330">
                  <v:textbox style="mso-fit-shape-to-text:t" inset="6.12pt,3.06pt,6.12pt,3.06pt">
                    <w:txbxContent>
                      <w:p w:rsidR="00422EFB" w:rsidRPr="005528C2" w:rsidRDefault="00422EFB" w:rsidP="00422EFB">
                        <w:pPr>
                          <w:autoSpaceDE w:val="0"/>
                          <w:autoSpaceDN w:val="0"/>
                          <w:adjustRightInd w:val="0"/>
                          <w:rPr>
                            <w:bCs/>
                            <w:color w:val="0000FF"/>
                            <w:sz w:val="28"/>
                            <w:szCs w:val="28"/>
                          </w:rPr>
                        </w:pPr>
                        <w:r w:rsidRPr="005528C2">
                          <w:rPr>
                            <w:bCs/>
                            <w:color w:val="0000FF"/>
                            <w:sz w:val="28"/>
                            <w:szCs w:val="28"/>
                          </w:rPr>
                          <w:t>30%</w:t>
                        </w:r>
                      </w:p>
                    </w:txbxContent>
                  </v:textbox>
                </v:shape>
                <v:shape id="Text Box 44" o:spid="_x0000_s1068" type="#_x0000_t202" style="position:absolute;left:21393;top:10902;width:6731;height: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" filled="f" fillcolor="#e5d58a" stroked="f" strokecolor="#330">
                  <v:textbox style="mso-fit-shape-to-text:t" inset="6.12pt,3.06pt,6.12pt,3.06pt">
                    <w:txbxContent>
                      <w:p w:rsidR="00422EFB" w:rsidRPr="005528C2" w:rsidRDefault="00422EFB" w:rsidP="00422EFB">
                        <w:pPr>
                          <w:autoSpaceDE w:val="0"/>
                          <w:autoSpaceDN w:val="0"/>
                          <w:adjustRightInd w:val="0"/>
                          <w:rPr>
                            <w:bCs/>
                            <w:color w:val="FF0000"/>
                            <w:sz w:val="28"/>
                            <w:szCs w:val="28"/>
                          </w:rPr>
                        </w:pPr>
                        <w:r w:rsidRPr="005528C2">
                          <w:rPr>
                            <w:bCs/>
                            <w:color w:val="FF0000"/>
                            <w:sz w:val="28"/>
                            <w:szCs w:val="28"/>
                          </w:rPr>
                          <w:t>100%</w:t>
                        </w:r>
                      </w:p>
                    </w:txbxContent>
                  </v:textbox>
                </v:shape>
                <v:shape id="Text Box 45" o:spid="_x0000_s1069" type="#_x0000_t202" style="position:absolute;left:615;top:25755;width:672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" filled="f" fillcolor="#e5d58a" stroked="f" strokecolor="#330">
                  <v:textbox style="mso-fit-shape-to-text:t" inset="6.12pt,3.06pt,6.12pt,3.06pt">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70%</w:t>
                        </w:r>
                      </w:p>
                    </w:txbxContent>
                  </v:textbox>
                </v:shape>
                <v:shape id="Text Box 46" o:spid="_x0000_s1070" type="#_x0000_t202" style="position:absolute;left:10401;top:25755;width:6724;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" filled="f" fillcolor="#e5d58a" stroked="f" strokecolor="#330">
                  <v:textbox style="mso-fit-shape-to-text:t" inset="6.12pt,3.06pt,6.12pt,3.06pt">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25%</w:t>
                        </w:r>
                      </w:p>
                    </w:txbxContent>
                  </v:textbox>
                </v:shape>
                <v:shape id="Text Box 47" o:spid="_x0000_s1071" type="#_x0000_t202" style="position:absolute;left:20173;top:25755;width:672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" filled="f" fillcolor="#e5d58a" stroked="f" strokecolor="#330">
                  <v:textbox style="mso-fit-shape-to-text:t" inset="6.12pt,3.06pt,6.12pt,3.06pt">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5%</w:t>
                        </w:r>
                      </w:p>
                    </w:txbxContent>
                  </v:textbox>
                </v:shape>
                <v:shape id="Text Box 48" o:spid="_x0000_s1072" type="#_x0000_t202" style="position:absolute;left:57461;top:10902;width:6724;height: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" filled="f" fillcolor="#e5d58a" stroked="f" strokecolor="#330">
                  <v:textbox style="mso-fit-shape-to-text:t" inset="6.12pt,3.06pt,6.12pt,3.06pt">
                    <w:txbxContent>
                      <w:p w:rsidR="00422EFB" w:rsidRPr="005528C2" w:rsidRDefault="00422EFB" w:rsidP="00422EFB">
                        <w:pPr>
                          <w:autoSpaceDE w:val="0"/>
                          <w:autoSpaceDN w:val="0"/>
                          <w:adjustRightInd w:val="0"/>
                          <w:rPr>
                            <w:bCs/>
                            <w:color w:val="FF0000"/>
                            <w:sz w:val="28"/>
                            <w:szCs w:val="28"/>
                          </w:rPr>
                        </w:pPr>
                        <w:r w:rsidRPr="005528C2">
                          <w:rPr>
                            <w:bCs/>
                            <w:color w:val="FF0000"/>
                            <w:sz w:val="28"/>
                            <w:szCs w:val="28"/>
                          </w:rPr>
                          <w:t>100%</w:t>
                        </w:r>
                      </w:p>
                    </w:txbxContent>
                  </v:textbox>
                </v:shape>
                <v:shape id="Text Box 49" o:spid="_x0000_s1073" type="#_x0000_t202" style="position:absolute;left:29952;top:25755;width:672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" filled="f" fillcolor="#e5d58a" stroked="f" strokecolor="#330">
                  <v:textbox style="mso-fit-shape-to-text:t" inset="6.12pt,3.06pt,6.12pt,3.06pt">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30%</w:t>
                        </w:r>
                      </w:p>
                    </w:txbxContent>
                  </v:textbox>
                </v:shape>
                <v:shape id="Text Box 50" o:spid="_x0000_s1074" type="#_x0000_t202" style="position:absolute;left:38512;top:25755;width:672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" filled="f" fillcolor="#e5d58a" stroked="f" strokecolor="#330">
                  <v:textbox style="mso-fit-shape-to-text:t" inset="6.12pt,3.06pt,6.12pt,3.06pt">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30%</w:t>
                        </w:r>
                      </w:p>
                    </w:txbxContent>
                  </v:textbox>
                </v:shape>
                <v:shape id="Text Box 51" o:spid="_x0000_s1075" type="#_x0000_t202" style="position:absolute;left:47688;top:23475;width:6725;height: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" filled="f" fillcolor="#e5d58a" stroked="f" strokecolor="#330">
                  <v:textbox style="mso-fit-shape-to-text:t" inset="6.12pt,3.06pt,6.12pt,3.06pt">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25%</w:t>
                        </w:r>
                      </w:p>
                    </w:txbxContent>
                  </v:textbox>
                </v:shape>
                <v:shape id="Text Box 52" o:spid="_x0000_s1076" type="#_x0000_t202" style="position:absolute;left:57461;top:25755;width:6724;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" filled="f" fillcolor="#e5d58a" stroked="f" strokecolor="#330">
                  <v:textbox style="mso-fit-shape-to-text:t" inset="6.12pt,3.06pt,6.12pt,3.06pt">
                    <w:txbxContent>
                      <w:p w:rsidR="00422EFB" w:rsidRPr="005528C2" w:rsidRDefault="00422EFB" w:rsidP="00422EFB">
                        <w:pPr>
                          <w:autoSpaceDE w:val="0"/>
                          <w:autoSpaceDN w:val="0"/>
                          <w:adjustRightInd w:val="0"/>
                          <w:jc w:val="center"/>
                          <w:rPr>
                            <w:bCs/>
                            <w:color w:val="FF0000"/>
                            <w:sz w:val="28"/>
                            <w:szCs w:val="28"/>
                          </w:rPr>
                        </w:pPr>
                        <w:r w:rsidRPr="005528C2">
                          <w:rPr>
                            <w:bCs/>
                            <w:color w:val="FF0000"/>
                            <w:sz w:val="28"/>
                            <w:szCs w:val="28"/>
                          </w:rPr>
                          <w:t>15%</w:t>
                        </w:r>
                      </w:p>
                    </w:txbxContent>
                  </v:textbox>
                </v:shape>
                <v:shape id="Text Box 53" o:spid="_x0000_s1077" type="#_x0000_t202" style="position:absolute;left:1225;top:41757;width:6718;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" filled="f" fillcolor="#e5d58a" stroked="f" strokecolor="#330">
                  <v:textbox style="mso-fit-shape-to-text:t" inset="6.12pt,3.06pt,6.12pt,3.06pt">
                    <w:txbxContent>
                      <w:p w:rsidR="00422EFB" w:rsidRPr="005528C2" w:rsidRDefault="00422EFB" w:rsidP="00422EFB">
                        <w:pPr>
                          <w:autoSpaceDE w:val="0"/>
                          <w:autoSpaceDN w:val="0"/>
                          <w:adjustRightInd w:val="0"/>
                          <w:rPr>
                            <w:bCs/>
                            <w:color w:val="0000FF"/>
                            <w:sz w:val="28"/>
                            <w:szCs w:val="28"/>
                          </w:rPr>
                        </w:pPr>
                        <w:r w:rsidRPr="005528C2">
                          <w:rPr>
                            <w:bCs/>
                            <w:color w:val="0000FF"/>
                            <w:sz w:val="28"/>
                            <w:szCs w:val="28"/>
                          </w:rPr>
                          <w:t>80%</w:t>
                        </w:r>
                      </w:p>
                    </w:txbxContent>
                  </v:textbox>
                </v:shape>
                <v:shape id="Text Box 54" o:spid="_x0000_s1078" type="#_x0000_t202" style="position:absolute;left:38512;top:41763;width:6725;height: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" filled="f" fillcolor="#e5d58a" stroked="f" strokecolor="#330">
                  <v:textbox style="mso-fit-shape-to-text:t" inset="6.12pt,3.06pt,6.12pt,3.06pt">
                    <w:txbxContent>
                      <w:p w:rsidR="00422EFB" w:rsidRPr="005528C2" w:rsidRDefault="00422EFB" w:rsidP="00422EFB">
                        <w:pPr>
                          <w:autoSpaceDE w:val="0"/>
                          <w:autoSpaceDN w:val="0"/>
                          <w:adjustRightInd w:val="0"/>
                          <w:rPr>
                            <w:bCs/>
                            <w:color w:val="0000FF"/>
                            <w:sz w:val="28"/>
                            <w:szCs w:val="28"/>
                          </w:rPr>
                        </w:pPr>
                        <w:r w:rsidRPr="005528C2">
                          <w:rPr>
                            <w:bCs/>
                            <w:color w:val="0000FF"/>
                            <w:sz w:val="28"/>
                            <w:szCs w:val="28"/>
                          </w:rPr>
                          <w:t>20%</w:t>
                        </w:r>
                      </w:p>
                    </w:txbxContent>
                  </v:textbox>
                </v:shape>
                <w10:anchorlock/>
              </v:group>
            </w:pict>
          </mc:Fallback>
        </mc:AlternateConten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Оборотные производственные фонды -</w:t>
      </w:r>
      <w:r w:rsidRPr="00422EFB">
        <w:rPr>
          <w:rFonts w:ascii="Times New Roman" w:hAnsi="Times New Roman" w:cs="Times New Roman"/>
          <w:sz w:val="28"/>
          <w:szCs w:val="28"/>
        </w:rPr>
        <w:t xml:space="preserve"> часть имущества предприятия, которая используется в процессе производства 1 раз, при этом полностью потребляется в каждом производственном цикле и полностью переносит свою стоимость на готовую продукцию.</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Производственные запасы</w:t>
      </w:r>
      <w:r w:rsidRPr="00422EFB">
        <w:rPr>
          <w:rFonts w:ascii="Times New Roman" w:hAnsi="Times New Roman" w:cs="Times New Roman"/>
          <w:sz w:val="28"/>
          <w:szCs w:val="28"/>
        </w:rPr>
        <w:t xml:space="preserve"> - предметы труда, подготовленные для запуска в производство. В их состав входят: сырьё, материалы, топливо, энергия, покупные полуфабрикаты и комплектующие изделия, тара и тарные материалы, запасные части.</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 xml:space="preserve">Незавершенное производство </w:t>
      </w:r>
      <w:r w:rsidRPr="00422EFB">
        <w:rPr>
          <w:rFonts w:ascii="Times New Roman" w:hAnsi="Times New Roman" w:cs="Times New Roman"/>
          <w:sz w:val="28"/>
          <w:szCs w:val="28"/>
        </w:rPr>
        <w:t>- предметы труда, вступившие в производственный процесс, но не прошедшие полный цикл изготовления и требующий дальнейшей обработки и сборки (полуфабрикаты собственного производства, узлы, детали).</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Расходы будущих периодов</w:t>
      </w:r>
      <w:r w:rsidRPr="00422EFB">
        <w:rPr>
          <w:rFonts w:ascii="Times New Roman" w:hAnsi="Times New Roman" w:cs="Times New Roman"/>
          <w:sz w:val="28"/>
          <w:szCs w:val="28"/>
        </w:rPr>
        <w:t xml:space="preserve"> - невещественные элементы оборотных средств, включающие затраты на освоение и подготовку новой продукции. Они осуществляются в данный период, но относятся на продукцию будущих периодов.</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Готовая продукция</w:t>
      </w:r>
      <w:r w:rsidRPr="00422EFB">
        <w:rPr>
          <w:rFonts w:ascii="Times New Roman" w:hAnsi="Times New Roman" w:cs="Times New Roman"/>
          <w:sz w:val="28"/>
          <w:szCs w:val="28"/>
        </w:rPr>
        <w:t xml:space="preserve"> представляет собой полностью законченные готовые изделия или полуфабрикаты, поступившие на склад предприятия.</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Дебиторская задолженность</w:t>
      </w:r>
      <w:r w:rsidRPr="00422EFB">
        <w:rPr>
          <w:rFonts w:ascii="Times New Roman" w:hAnsi="Times New Roman" w:cs="Times New Roman"/>
          <w:sz w:val="28"/>
          <w:szCs w:val="28"/>
        </w:rPr>
        <w:t xml:space="preserve"> – деньги, которые физические или юридические лица задолжали за поставку товаров, услуг или сырья.</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lastRenderedPageBreak/>
        <w:t>Денежные средства</w:t>
      </w:r>
      <w:r w:rsidRPr="00422EFB">
        <w:rPr>
          <w:rFonts w:ascii="Times New Roman" w:hAnsi="Times New Roman" w:cs="Times New Roman"/>
          <w:sz w:val="28"/>
          <w:szCs w:val="28"/>
        </w:rPr>
        <w:t xml:space="preserve"> – это денежные средства, находящиеся в кассе предприятия, на расчетных счетах банков и в расчетах.</w:t>
      </w:r>
    </w:p>
    <w:p w:rsidR="00422EFB" w:rsidRPr="00422EFB" w:rsidRDefault="00422EFB" w:rsidP="00422EFB">
      <w:pPr>
        <w:tabs>
          <w:tab w:val="left" w:pos="4724"/>
        </w:tabs>
        <w:spacing w:after="0" w:line="240" w:lineRule="auto"/>
        <w:rPr>
          <w:rFonts w:ascii="Times New Roman" w:hAnsi="Times New Roman" w:cs="Times New Roman"/>
          <w:b/>
          <w:sz w:val="28"/>
          <w:szCs w:val="28"/>
        </w:rPr>
      </w:pPr>
      <w:r w:rsidRPr="00422EFB">
        <w:rPr>
          <w:rFonts w:ascii="Times New Roman" w:hAnsi="Times New Roman" w:cs="Times New Roman"/>
          <w:b/>
          <w:sz w:val="28"/>
          <w:szCs w:val="28"/>
        </w:rPr>
        <w:t>Источники формирования оборотных средств</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Собственные</w:t>
      </w:r>
      <w:r w:rsidRPr="00422EFB">
        <w:rPr>
          <w:rFonts w:ascii="Times New Roman" w:hAnsi="Times New Roman" w:cs="Times New Roman"/>
          <w:sz w:val="28"/>
          <w:szCs w:val="28"/>
        </w:rPr>
        <w:t xml:space="preserve"> - формируются за счёт собственных средств предприятия.</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Заёмные</w:t>
      </w:r>
      <w:r w:rsidRPr="00422EFB">
        <w:rPr>
          <w:rFonts w:ascii="Times New Roman" w:hAnsi="Times New Roman" w:cs="Times New Roman"/>
          <w:sz w:val="28"/>
          <w:szCs w:val="28"/>
        </w:rPr>
        <w:t xml:space="preserve"> - кредиты банков и других коммерческих организаций.</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Привлечённые</w:t>
      </w:r>
      <w:r w:rsidRPr="00422EFB">
        <w:rPr>
          <w:rFonts w:ascii="Times New Roman" w:hAnsi="Times New Roman" w:cs="Times New Roman"/>
          <w:sz w:val="28"/>
          <w:szCs w:val="28"/>
        </w:rPr>
        <w:t xml:space="preserve"> - средства целевого финансирования для их использования по прямому назначению.</w:t>
      </w:r>
    </w:p>
    <w:p w:rsidR="00422EFB" w:rsidRPr="00422EFB" w:rsidRDefault="00422EFB" w:rsidP="00422EFB">
      <w:pPr>
        <w:tabs>
          <w:tab w:val="left" w:pos="4724"/>
        </w:tabs>
        <w:spacing w:after="0" w:line="240" w:lineRule="auto"/>
        <w:rPr>
          <w:rFonts w:ascii="Times New Roman" w:hAnsi="Times New Roman" w:cs="Times New Roman"/>
          <w:b/>
          <w:sz w:val="28"/>
          <w:szCs w:val="28"/>
        </w:rPr>
      </w:pPr>
      <w:r w:rsidRPr="00422EFB">
        <w:rPr>
          <w:rFonts w:ascii="Times New Roman" w:hAnsi="Times New Roman" w:cs="Times New Roman"/>
          <w:b/>
          <w:sz w:val="28"/>
          <w:szCs w:val="28"/>
        </w:rPr>
        <w:t>Показатели эффективного использования оборотных средств</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sz w:val="28"/>
          <w:szCs w:val="28"/>
        </w:rPr>
        <w:t>Оборотные средства представляют собой часть материально - технической базы предприятия. В процессе движения оборотные средства совершают кругооборот.</w:t>
      </w:r>
    </w:p>
    <w:p w:rsidR="00422EFB" w:rsidRPr="00422EFB" w:rsidRDefault="00422EFB" w:rsidP="00422EFB">
      <w:pPr>
        <w:pStyle w:val="a6"/>
        <w:tabs>
          <w:tab w:val="left" w:pos="1260"/>
        </w:tabs>
        <w:ind w:firstLine="900"/>
        <w:jc w:val="left"/>
        <w:rPr>
          <w:szCs w:val="28"/>
        </w:rPr>
      </w:pPr>
      <w:r w:rsidRPr="00422EFB">
        <w:rPr>
          <w:szCs w:val="28"/>
        </w:rPr>
        <w:t>1.</w:t>
      </w:r>
      <w:r w:rsidRPr="00422EFB">
        <w:rPr>
          <w:szCs w:val="28"/>
        </w:rPr>
        <w:tab/>
      </w:r>
      <w:r w:rsidRPr="00422EFB">
        <w:rPr>
          <w:i/>
          <w:szCs w:val="28"/>
        </w:rPr>
        <w:t>Длительность одного оборота оборотных средств</w:t>
      </w:r>
      <w:r w:rsidRPr="00422EFB">
        <w:rPr>
          <w:szCs w:val="28"/>
        </w:rPr>
        <w:t xml:space="preserve"> – показывает, за какое время оборотные средства совершают полный кругооборот.</w:t>
      </w:r>
    </w:p>
    <w:p w:rsidR="00422EFB" w:rsidRPr="00422EFB" w:rsidRDefault="00422EFB" w:rsidP="00422EFB">
      <w:pPr>
        <w:pStyle w:val="a6"/>
        <w:tabs>
          <w:tab w:val="left" w:pos="1260"/>
        </w:tabs>
        <w:ind w:firstLine="900"/>
        <w:jc w:val="left"/>
        <w:rPr>
          <w:szCs w:val="28"/>
        </w:rPr>
      </w:pPr>
      <w:r w:rsidRPr="00422EFB">
        <w:rPr>
          <w:szCs w:val="28"/>
        </w:rPr>
        <w:t>2.</w:t>
      </w:r>
      <w:r w:rsidRPr="00422EFB">
        <w:rPr>
          <w:szCs w:val="28"/>
        </w:rPr>
        <w:tab/>
      </w:r>
      <w:r w:rsidRPr="00422EFB">
        <w:rPr>
          <w:i/>
          <w:szCs w:val="28"/>
        </w:rPr>
        <w:t>Коэффициент оборачиваемости</w:t>
      </w:r>
      <w:r w:rsidRPr="00422EFB">
        <w:rPr>
          <w:szCs w:val="28"/>
        </w:rPr>
        <w:t xml:space="preserve"> – показывает число кругооборотов, совершаемых оборотными средствами за расчётный период (или, показывает долю стоимости РП, приходящейся на 1 руб. стоимости оборотных средств).</w:t>
      </w:r>
    </w:p>
    <w:p w:rsidR="00422EFB" w:rsidRPr="00422EFB" w:rsidRDefault="00422EFB" w:rsidP="00422EFB">
      <w:pPr>
        <w:spacing w:after="0" w:line="240" w:lineRule="auto"/>
        <w:rPr>
          <w:rFonts w:ascii="Times New Roman" w:hAnsi="Times New Roman" w:cs="Times New Roman"/>
          <w:sz w:val="28"/>
          <w:szCs w:val="28"/>
        </w:rPr>
      </w:pPr>
    </w:p>
    <w:p w:rsidR="00422EFB" w:rsidRPr="00422EFB" w:rsidRDefault="00422EFB" w:rsidP="00422EFB">
      <w:pPr>
        <w:pStyle w:val="a6"/>
        <w:tabs>
          <w:tab w:val="left" w:pos="1260"/>
        </w:tabs>
        <w:ind w:firstLine="900"/>
        <w:jc w:val="left"/>
        <w:rPr>
          <w:szCs w:val="28"/>
        </w:rPr>
      </w:pPr>
      <w:r w:rsidRPr="00422EFB">
        <w:rPr>
          <w:szCs w:val="28"/>
        </w:rPr>
        <w:t>3.</w:t>
      </w:r>
      <w:r w:rsidRPr="00422EFB">
        <w:rPr>
          <w:szCs w:val="28"/>
        </w:rPr>
        <w:tab/>
      </w:r>
      <w:r w:rsidRPr="00422EFB">
        <w:rPr>
          <w:i/>
          <w:szCs w:val="28"/>
        </w:rPr>
        <w:t>Коэффициент загрузки</w:t>
      </w:r>
      <w:r w:rsidRPr="00422EFB">
        <w:rPr>
          <w:szCs w:val="28"/>
        </w:rPr>
        <w:t xml:space="preserve"> – показывает долю стоимости оборотных средств, приходящуюся на единицу реализованной продукции.</w:t>
      </w:r>
    </w:p>
    <w:p w:rsidR="00422EFB" w:rsidRPr="00422EFB" w:rsidRDefault="00422EFB" w:rsidP="00422EFB">
      <w:pPr>
        <w:spacing w:after="0" w:line="240" w:lineRule="auto"/>
        <w:rPr>
          <w:rFonts w:ascii="Times New Roman" w:hAnsi="Times New Roman" w:cs="Times New Roman"/>
          <w:sz w:val="28"/>
          <w:szCs w:val="28"/>
        </w:rPr>
      </w:pPr>
    </w:p>
    <w:p w:rsidR="00422EFB" w:rsidRPr="00422EFB" w:rsidRDefault="00422EFB" w:rsidP="00422EFB">
      <w:pPr>
        <w:tabs>
          <w:tab w:val="left" w:pos="4724"/>
        </w:tabs>
        <w:spacing w:before="240" w:after="0" w:line="240" w:lineRule="auto"/>
        <w:rPr>
          <w:rFonts w:ascii="Times New Roman" w:hAnsi="Times New Roman" w:cs="Times New Roman"/>
          <w:b/>
          <w:sz w:val="28"/>
          <w:szCs w:val="28"/>
        </w:rPr>
      </w:pPr>
      <w:r w:rsidRPr="00422EFB">
        <w:rPr>
          <w:rFonts w:ascii="Times New Roman" w:hAnsi="Times New Roman" w:cs="Times New Roman"/>
          <w:b/>
          <w:sz w:val="28"/>
          <w:szCs w:val="28"/>
        </w:rPr>
        <w:t>Нормирование оборотных средств</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Нормирование</w:t>
      </w:r>
      <w:r w:rsidRPr="00422EFB">
        <w:rPr>
          <w:rFonts w:ascii="Times New Roman" w:hAnsi="Times New Roman" w:cs="Times New Roman"/>
          <w:sz w:val="28"/>
          <w:szCs w:val="28"/>
        </w:rPr>
        <w:t xml:space="preserve"> – установление экономически-обоснованных норм запаса и нормативов оборотных средств по элементам, необходимым для нормальной деятельности предприятия.</w:t>
      </w:r>
    </w:p>
    <w:p w:rsidR="00422EFB" w:rsidRPr="00422EFB" w:rsidRDefault="00422EFB" w:rsidP="00422EFB">
      <w:pPr>
        <w:tabs>
          <w:tab w:val="left" w:pos="4724"/>
        </w:tabs>
        <w:spacing w:after="0" w:line="240" w:lineRule="auto"/>
        <w:ind w:firstLine="851"/>
        <w:rPr>
          <w:rFonts w:ascii="Times New Roman" w:hAnsi="Times New Roman" w:cs="Times New Roman"/>
          <w:i/>
          <w:sz w:val="28"/>
          <w:szCs w:val="28"/>
        </w:rPr>
      </w:pPr>
      <w:r w:rsidRPr="00422EFB">
        <w:rPr>
          <w:rFonts w:ascii="Times New Roman" w:hAnsi="Times New Roman" w:cs="Times New Roman"/>
          <w:i/>
          <w:sz w:val="28"/>
          <w:szCs w:val="28"/>
        </w:rPr>
        <w:t xml:space="preserve">Норма - </w:t>
      </w:r>
      <w:r w:rsidRPr="00422EFB">
        <w:rPr>
          <w:rFonts w:ascii="Times New Roman" w:hAnsi="Times New Roman" w:cs="Times New Roman"/>
          <w:sz w:val="28"/>
          <w:szCs w:val="28"/>
        </w:rPr>
        <w:t>относительная величина соответствия объёма запаса каждого элемента оборотных средств.</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sz w:val="28"/>
          <w:szCs w:val="28"/>
        </w:rPr>
        <w:t>Нормы устанавливаются в %, деньгах или днях запаса и показывают количество оборотных средств, необходимых для бесперебойной работы оборудования в течение определённого периода времени.</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i/>
          <w:sz w:val="28"/>
          <w:szCs w:val="28"/>
        </w:rPr>
        <w:t xml:space="preserve">Норматив - </w:t>
      </w:r>
      <w:r w:rsidRPr="00422EFB">
        <w:rPr>
          <w:rFonts w:ascii="Times New Roman" w:hAnsi="Times New Roman" w:cs="Times New Roman"/>
          <w:sz w:val="28"/>
          <w:szCs w:val="28"/>
        </w:rPr>
        <w:t>конкретное количество оборотных средств, необходимых для производства либо единицы продукции, либо определённого объёма.</w:t>
      </w:r>
    </w:p>
    <w:p w:rsidR="00422EFB" w:rsidRPr="00422EFB" w:rsidRDefault="00422EFB" w:rsidP="00422EFB">
      <w:pPr>
        <w:tabs>
          <w:tab w:val="left" w:pos="4724"/>
        </w:tabs>
        <w:spacing w:after="0" w:line="240" w:lineRule="auto"/>
        <w:ind w:firstLine="851"/>
        <w:rPr>
          <w:rFonts w:ascii="Times New Roman" w:hAnsi="Times New Roman" w:cs="Times New Roman"/>
          <w:sz w:val="28"/>
          <w:szCs w:val="28"/>
        </w:rPr>
      </w:pPr>
      <w:r w:rsidRPr="00422EFB">
        <w:rPr>
          <w:rFonts w:ascii="Times New Roman" w:hAnsi="Times New Roman" w:cs="Times New Roman"/>
          <w:sz w:val="28"/>
          <w:szCs w:val="28"/>
        </w:rPr>
        <w:t>Норма оборотных средств по каждому виду или однородной группе материалов учитывает время пребывания в текущем, страховом, транспортном, технологическом и подготовительном запасах.</w:t>
      </w:r>
    </w:p>
    <w:p w:rsidR="00422EFB" w:rsidRPr="00422EFB" w:rsidRDefault="00422EFB" w:rsidP="00422EFB">
      <w:pPr>
        <w:tabs>
          <w:tab w:val="left" w:pos="1260"/>
        </w:tabs>
        <w:spacing w:after="0" w:line="240" w:lineRule="auto"/>
        <w:ind w:firstLine="851"/>
        <w:rPr>
          <w:rFonts w:ascii="Times New Roman" w:hAnsi="Times New Roman" w:cs="Times New Roman"/>
          <w:sz w:val="28"/>
          <w:szCs w:val="28"/>
        </w:rPr>
      </w:pPr>
      <w:r w:rsidRPr="00422EFB">
        <w:rPr>
          <w:rFonts w:ascii="Times New Roman" w:hAnsi="Times New Roman" w:cs="Times New Roman"/>
          <w:sz w:val="28"/>
          <w:szCs w:val="28"/>
        </w:rPr>
        <w:t>1.</w:t>
      </w:r>
      <w:r w:rsidRPr="00422EFB">
        <w:rPr>
          <w:rFonts w:ascii="Times New Roman" w:hAnsi="Times New Roman" w:cs="Times New Roman"/>
          <w:sz w:val="28"/>
          <w:szCs w:val="28"/>
        </w:rPr>
        <w:tab/>
      </w:r>
      <w:r w:rsidRPr="00422EFB">
        <w:rPr>
          <w:rFonts w:ascii="Times New Roman" w:hAnsi="Times New Roman" w:cs="Times New Roman"/>
          <w:i/>
          <w:sz w:val="28"/>
          <w:szCs w:val="28"/>
        </w:rPr>
        <w:t>Текущий запас</w:t>
      </w:r>
      <w:r w:rsidRPr="00422EFB">
        <w:rPr>
          <w:rFonts w:ascii="Times New Roman" w:hAnsi="Times New Roman" w:cs="Times New Roman"/>
          <w:sz w:val="28"/>
          <w:szCs w:val="28"/>
        </w:rPr>
        <w:t xml:space="preserve"> – основной вид запаса, необходимый для бесперебойной работы предприятия между двумя определёнными поставками.</w:t>
      </w:r>
    </w:p>
    <w:p w:rsidR="00422EFB" w:rsidRPr="00422EFB" w:rsidRDefault="00422EFB" w:rsidP="00422EFB">
      <w:pPr>
        <w:tabs>
          <w:tab w:val="left" w:pos="1260"/>
        </w:tabs>
        <w:spacing w:after="0" w:line="240" w:lineRule="auto"/>
        <w:ind w:firstLine="851"/>
        <w:rPr>
          <w:rFonts w:ascii="Times New Roman" w:hAnsi="Times New Roman" w:cs="Times New Roman"/>
          <w:sz w:val="28"/>
          <w:szCs w:val="28"/>
        </w:rPr>
      </w:pPr>
      <w:r w:rsidRPr="00422EFB">
        <w:rPr>
          <w:rFonts w:ascii="Times New Roman" w:hAnsi="Times New Roman" w:cs="Times New Roman"/>
          <w:sz w:val="28"/>
          <w:szCs w:val="28"/>
        </w:rPr>
        <w:t>2.</w:t>
      </w:r>
      <w:r w:rsidRPr="00422EFB">
        <w:rPr>
          <w:rFonts w:ascii="Times New Roman" w:hAnsi="Times New Roman" w:cs="Times New Roman"/>
          <w:sz w:val="28"/>
          <w:szCs w:val="28"/>
        </w:rPr>
        <w:tab/>
      </w:r>
      <w:r w:rsidRPr="00422EFB">
        <w:rPr>
          <w:rFonts w:ascii="Times New Roman" w:hAnsi="Times New Roman" w:cs="Times New Roman"/>
          <w:i/>
          <w:sz w:val="28"/>
          <w:szCs w:val="28"/>
        </w:rPr>
        <w:t>Страховой запас</w:t>
      </w:r>
      <w:r w:rsidRPr="00422EFB">
        <w:rPr>
          <w:rFonts w:ascii="Times New Roman" w:hAnsi="Times New Roman" w:cs="Times New Roman"/>
          <w:sz w:val="28"/>
          <w:szCs w:val="28"/>
        </w:rPr>
        <w:t xml:space="preserve"> – второй по величине вид запаса, который создаётся на случай непредвиденных отклонений в снабжении и обеспечивает непрерывную работу предприятия. Страховой запас принимается, как правило, в размере 50% текущего запаса, он может быть и меньше этой величины в зависимости от места положения поставщиков.</w:t>
      </w:r>
    </w:p>
    <w:p w:rsidR="00422EFB" w:rsidRPr="00422EFB" w:rsidRDefault="00422EFB" w:rsidP="00422EFB">
      <w:pPr>
        <w:tabs>
          <w:tab w:val="left" w:pos="1260"/>
        </w:tabs>
        <w:spacing w:after="0" w:line="240" w:lineRule="auto"/>
        <w:ind w:firstLine="851"/>
        <w:rPr>
          <w:rFonts w:ascii="Times New Roman" w:hAnsi="Times New Roman" w:cs="Times New Roman"/>
          <w:sz w:val="28"/>
          <w:szCs w:val="28"/>
        </w:rPr>
      </w:pPr>
      <w:r w:rsidRPr="00422EFB">
        <w:rPr>
          <w:rFonts w:ascii="Times New Roman" w:hAnsi="Times New Roman" w:cs="Times New Roman"/>
          <w:sz w:val="28"/>
          <w:szCs w:val="28"/>
        </w:rPr>
        <w:lastRenderedPageBreak/>
        <w:t>3.</w:t>
      </w:r>
      <w:r w:rsidRPr="00422EFB">
        <w:rPr>
          <w:rFonts w:ascii="Times New Roman" w:hAnsi="Times New Roman" w:cs="Times New Roman"/>
          <w:sz w:val="28"/>
          <w:szCs w:val="28"/>
        </w:rPr>
        <w:tab/>
      </w:r>
      <w:r w:rsidRPr="00422EFB">
        <w:rPr>
          <w:rFonts w:ascii="Times New Roman" w:hAnsi="Times New Roman" w:cs="Times New Roman"/>
          <w:i/>
          <w:sz w:val="28"/>
          <w:szCs w:val="28"/>
        </w:rPr>
        <w:t>Транспортный запас</w:t>
      </w:r>
      <w:r w:rsidRPr="00422EFB">
        <w:rPr>
          <w:rFonts w:ascii="Times New Roman" w:hAnsi="Times New Roman" w:cs="Times New Roman"/>
          <w:sz w:val="28"/>
          <w:szCs w:val="28"/>
        </w:rPr>
        <w:t xml:space="preserve"> – создается, если нарушение времени поставки связано с транспортной организацией. Он рассчитывается аналогично страховому запасу.</w:t>
      </w:r>
    </w:p>
    <w:p w:rsidR="00422EFB" w:rsidRPr="00422EFB" w:rsidRDefault="00422EFB" w:rsidP="00422EFB">
      <w:pPr>
        <w:pStyle w:val="a6"/>
        <w:tabs>
          <w:tab w:val="left" w:pos="3119"/>
          <w:tab w:val="left" w:pos="4536"/>
        </w:tabs>
        <w:jc w:val="left"/>
        <w:rPr>
          <w:b/>
          <w:szCs w:val="28"/>
        </w:rPr>
      </w:pPr>
    </w:p>
    <w:p w:rsidR="00422EFB" w:rsidRPr="00422EFB" w:rsidRDefault="00422EFB" w:rsidP="00422EFB">
      <w:pPr>
        <w:tabs>
          <w:tab w:val="left" w:pos="1260"/>
        </w:tabs>
        <w:spacing w:after="0" w:line="240" w:lineRule="auto"/>
        <w:ind w:firstLine="851"/>
        <w:rPr>
          <w:rFonts w:ascii="Times New Roman" w:hAnsi="Times New Roman" w:cs="Times New Roman"/>
          <w:sz w:val="28"/>
          <w:szCs w:val="28"/>
        </w:rPr>
      </w:pPr>
      <w:r w:rsidRPr="00422EFB">
        <w:rPr>
          <w:rFonts w:ascii="Times New Roman" w:hAnsi="Times New Roman" w:cs="Times New Roman"/>
          <w:sz w:val="28"/>
          <w:szCs w:val="28"/>
        </w:rPr>
        <w:t>4.</w:t>
      </w:r>
      <w:r w:rsidRPr="00422EFB">
        <w:rPr>
          <w:rFonts w:ascii="Times New Roman" w:hAnsi="Times New Roman" w:cs="Times New Roman"/>
          <w:sz w:val="28"/>
          <w:szCs w:val="28"/>
        </w:rPr>
        <w:tab/>
      </w:r>
      <w:r w:rsidRPr="00422EFB">
        <w:rPr>
          <w:rFonts w:ascii="Times New Roman" w:hAnsi="Times New Roman" w:cs="Times New Roman"/>
          <w:i/>
          <w:sz w:val="28"/>
          <w:szCs w:val="28"/>
        </w:rPr>
        <w:t>Технологический запас</w:t>
      </w:r>
      <w:r w:rsidRPr="00422EFB">
        <w:rPr>
          <w:rFonts w:ascii="Times New Roman" w:hAnsi="Times New Roman" w:cs="Times New Roman"/>
          <w:sz w:val="28"/>
          <w:szCs w:val="28"/>
        </w:rPr>
        <w:t xml:space="preserve"> – создаётся в случаях, когда данный вид сырья нуждается в предварительной обработке, выдержке для придания определённых потребительских свойств. Этот запас учитывается в том случае, если он не является частью процесса производства.</w:t>
      </w:r>
    </w:p>
    <w:p w:rsidR="00422EFB" w:rsidRPr="00422EFB" w:rsidRDefault="00422EFB" w:rsidP="00422EFB">
      <w:pPr>
        <w:pStyle w:val="a6"/>
        <w:tabs>
          <w:tab w:val="left" w:pos="3119"/>
          <w:tab w:val="left" w:pos="4536"/>
        </w:tabs>
        <w:jc w:val="left"/>
        <w:rPr>
          <w:b/>
          <w:szCs w:val="28"/>
        </w:rPr>
      </w:pPr>
    </w:p>
    <w:p w:rsidR="00422EFB" w:rsidRPr="00422EFB" w:rsidRDefault="00422EFB" w:rsidP="00422EFB">
      <w:pPr>
        <w:pStyle w:val="a6"/>
        <w:spacing w:before="120"/>
        <w:jc w:val="left"/>
        <w:rPr>
          <w:b/>
          <w:szCs w:val="28"/>
        </w:rPr>
      </w:pPr>
      <w:r w:rsidRPr="00422EFB">
        <w:rPr>
          <w:b/>
          <w:szCs w:val="28"/>
        </w:rPr>
        <w:t>Пути повышении эффективности использования оборотных средств</w:t>
      </w:r>
    </w:p>
    <w:p w:rsidR="00422EFB" w:rsidRPr="00422EFB" w:rsidRDefault="00422EFB" w:rsidP="00422EFB">
      <w:pPr>
        <w:pStyle w:val="a6"/>
        <w:tabs>
          <w:tab w:val="left" w:pos="1134"/>
        </w:tabs>
        <w:ind w:firstLine="900"/>
        <w:jc w:val="left"/>
        <w:rPr>
          <w:szCs w:val="28"/>
        </w:rPr>
      </w:pPr>
      <w:r w:rsidRPr="00422EFB">
        <w:rPr>
          <w:szCs w:val="28"/>
        </w:rPr>
        <w:t>- непрерывность производственного процесса;</w:t>
      </w:r>
    </w:p>
    <w:p w:rsidR="00422EFB" w:rsidRPr="00422EFB" w:rsidRDefault="00422EFB" w:rsidP="00422EFB">
      <w:pPr>
        <w:pStyle w:val="a6"/>
        <w:tabs>
          <w:tab w:val="left" w:pos="1134"/>
        </w:tabs>
        <w:ind w:firstLine="900"/>
        <w:jc w:val="left"/>
        <w:rPr>
          <w:szCs w:val="28"/>
        </w:rPr>
      </w:pPr>
      <w:r w:rsidRPr="00422EFB">
        <w:rPr>
          <w:szCs w:val="28"/>
        </w:rPr>
        <w:t>- определение потребности в оборотных средствах в соответствии с экономическими нормативами и обоснованиями;</w:t>
      </w:r>
    </w:p>
    <w:p w:rsidR="00422EFB" w:rsidRPr="00422EFB" w:rsidRDefault="00422EFB" w:rsidP="00422EFB">
      <w:pPr>
        <w:pStyle w:val="a6"/>
        <w:tabs>
          <w:tab w:val="left" w:pos="1134"/>
        </w:tabs>
        <w:ind w:firstLine="900"/>
        <w:jc w:val="left"/>
        <w:rPr>
          <w:szCs w:val="28"/>
        </w:rPr>
      </w:pPr>
      <w:r w:rsidRPr="00422EFB">
        <w:rPr>
          <w:szCs w:val="28"/>
        </w:rPr>
        <w:t>- повышение эффективности использования оборотных средств (снижение материалоемкости, топлива, энергии, внедрение прогрессивных технологий, сокращение производств потерь, система нормирования и планирования);</w:t>
      </w:r>
    </w:p>
    <w:p w:rsidR="00422EFB" w:rsidRPr="00422EFB" w:rsidRDefault="00422EFB" w:rsidP="00422EFB">
      <w:pPr>
        <w:pStyle w:val="a6"/>
        <w:tabs>
          <w:tab w:val="left" w:pos="1134"/>
        </w:tabs>
        <w:ind w:firstLine="900"/>
        <w:jc w:val="left"/>
        <w:rPr>
          <w:szCs w:val="28"/>
        </w:rPr>
      </w:pPr>
      <w:r w:rsidRPr="00422EFB">
        <w:rPr>
          <w:szCs w:val="28"/>
        </w:rPr>
        <w:t>- ускорение скорости банковских расчетов;</w:t>
      </w:r>
    </w:p>
    <w:p w:rsidR="00422EFB" w:rsidRPr="00422EFB" w:rsidRDefault="00422EFB" w:rsidP="00422EFB">
      <w:pPr>
        <w:pStyle w:val="a6"/>
        <w:tabs>
          <w:tab w:val="left" w:pos="1134"/>
        </w:tabs>
        <w:ind w:firstLine="900"/>
        <w:jc w:val="left"/>
        <w:rPr>
          <w:szCs w:val="28"/>
        </w:rPr>
      </w:pPr>
      <w:r w:rsidRPr="00422EFB">
        <w:rPr>
          <w:szCs w:val="28"/>
        </w:rPr>
        <w:t>- использование отходов производства и вторичного сырья;</w:t>
      </w:r>
    </w:p>
    <w:p w:rsidR="00422EFB" w:rsidRPr="00422EFB" w:rsidRDefault="00422EFB" w:rsidP="00422EFB">
      <w:pPr>
        <w:pStyle w:val="a6"/>
        <w:tabs>
          <w:tab w:val="left" w:pos="1134"/>
        </w:tabs>
        <w:ind w:firstLine="900"/>
        <w:jc w:val="left"/>
        <w:rPr>
          <w:szCs w:val="28"/>
        </w:rPr>
      </w:pPr>
      <w:r w:rsidRPr="00422EFB">
        <w:rPr>
          <w:szCs w:val="28"/>
        </w:rPr>
        <w:t>- сокращение излишков материальных запасов;</w:t>
      </w:r>
    </w:p>
    <w:p w:rsidR="00422EFB" w:rsidRPr="00422EFB" w:rsidRDefault="00422EFB" w:rsidP="00422EFB">
      <w:pPr>
        <w:pStyle w:val="a6"/>
        <w:tabs>
          <w:tab w:val="left" w:pos="1134"/>
        </w:tabs>
        <w:ind w:firstLine="900"/>
        <w:jc w:val="left"/>
        <w:rPr>
          <w:szCs w:val="28"/>
        </w:rPr>
      </w:pPr>
      <w:r w:rsidRPr="00422EFB">
        <w:rPr>
          <w:szCs w:val="28"/>
        </w:rPr>
        <w:t>- приближение поставщиков сырья к потребителям;</w:t>
      </w:r>
    </w:p>
    <w:p w:rsidR="00422EFB" w:rsidRPr="00422EFB" w:rsidRDefault="00422EFB" w:rsidP="00422EFB">
      <w:pPr>
        <w:pStyle w:val="a6"/>
        <w:tabs>
          <w:tab w:val="left" w:pos="1134"/>
        </w:tabs>
        <w:ind w:firstLine="900"/>
        <w:jc w:val="left"/>
        <w:rPr>
          <w:szCs w:val="28"/>
        </w:rPr>
      </w:pPr>
      <w:r w:rsidRPr="00422EFB">
        <w:rPr>
          <w:szCs w:val="28"/>
        </w:rPr>
        <w:t>- автоматизация, механизация и информатизация складов;</w:t>
      </w:r>
    </w:p>
    <w:p w:rsidR="00422EFB" w:rsidRPr="00422EFB" w:rsidRDefault="00422EFB" w:rsidP="00422EFB">
      <w:pPr>
        <w:pStyle w:val="a6"/>
        <w:tabs>
          <w:tab w:val="left" w:pos="1134"/>
        </w:tabs>
        <w:ind w:firstLine="900"/>
        <w:jc w:val="left"/>
        <w:rPr>
          <w:szCs w:val="28"/>
        </w:rPr>
      </w:pPr>
      <w:r w:rsidRPr="00422EFB">
        <w:rPr>
          <w:szCs w:val="28"/>
        </w:rPr>
        <w:t>- повышение объема реализации продукции.</w:t>
      </w:r>
    </w:p>
    <w:p w:rsidR="00422EFB" w:rsidRPr="00422EFB" w:rsidRDefault="00422EFB" w:rsidP="00422EFB">
      <w:pPr>
        <w:pStyle w:val="a6"/>
        <w:tabs>
          <w:tab w:val="left" w:pos="1134"/>
        </w:tabs>
        <w:ind w:firstLine="900"/>
        <w:jc w:val="left"/>
        <w:rPr>
          <w:szCs w:val="28"/>
        </w:rPr>
      </w:pPr>
    </w:p>
    <w:p w:rsidR="00422EFB" w:rsidRPr="00422EFB" w:rsidRDefault="00422EFB" w:rsidP="00422EFB">
      <w:pPr>
        <w:pStyle w:val="a6"/>
        <w:tabs>
          <w:tab w:val="left" w:pos="1134"/>
        </w:tabs>
        <w:ind w:firstLine="900"/>
        <w:jc w:val="left"/>
        <w:rPr>
          <w:szCs w:val="28"/>
        </w:rPr>
      </w:pPr>
    </w:p>
    <w:p w:rsidR="00422EFB" w:rsidRDefault="00422EFB" w:rsidP="00422EFB">
      <w:pPr>
        <w:pStyle w:val="a6"/>
        <w:tabs>
          <w:tab w:val="left" w:pos="1134"/>
        </w:tabs>
        <w:ind w:firstLine="900"/>
        <w:jc w:val="left"/>
        <w:rPr>
          <w:szCs w:val="28"/>
        </w:rPr>
      </w:pPr>
    </w:p>
    <w:p w:rsidR="00422EFB" w:rsidRDefault="00422EFB" w:rsidP="00422EFB">
      <w:pPr>
        <w:pStyle w:val="a6"/>
        <w:tabs>
          <w:tab w:val="left" w:pos="1134"/>
        </w:tabs>
        <w:ind w:firstLine="900"/>
        <w:jc w:val="left"/>
        <w:rPr>
          <w:szCs w:val="28"/>
        </w:rPr>
      </w:pPr>
    </w:p>
    <w:p w:rsidR="00422EFB" w:rsidRDefault="00422EFB" w:rsidP="00422EFB">
      <w:pPr>
        <w:pStyle w:val="a6"/>
        <w:tabs>
          <w:tab w:val="left" w:pos="1134"/>
        </w:tabs>
        <w:ind w:firstLine="900"/>
        <w:jc w:val="left"/>
        <w:rPr>
          <w:szCs w:val="28"/>
        </w:rPr>
      </w:pPr>
    </w:p>
    <w:p w:rsidR="00422EFB" w:rsidRDefault="00422EFB" w:rsidP="00422EFB">
      <w:pPr>
        <w:pStyle w:val="a6"/>
        <w:tabs>
          <w:tab w:val="left" w:pos="1134"/>
        </w:tabs>
        <w:ind w:firstLine="900"/>
        <w:jc w:val="left"/>
        <w:rPr>
          <w:szCs w:val="28"/>
        </w:rPr>
      </w:pPr>
    </w:p>
    <w:p w:rsidR="00422EFB" w:rsidRDefault="00422EFB" w:rsidP="00422EFB">
      <w:pPr>
        <w:pStyle w:val="a6"/>
        <w:tabs>
          <w:tab w:val="left" w:pos="1134"/>
        </w:tabs>
        <w:ind w:firstLine="900"/>
        <w:jc w:val="left"/>
        <w:rPr>
          <w:szCs w:val="28"/>
        </w:rPr>
      </w:pPr>
    </w:p>
    <w:p w:rsidR="00422EFB" w:rsidRPr="00422EFB" w:rsidRDefault="00422EFB" w:rsidP="00422EFB">
      <w:pPr>
        <w:pStyle w:val="a6"/>
        <w:tabs>
          <w:tab w:val="left" w:pos="1134"/>
        </w:tabs>
        <w:ind w:firstLine="900"/>
        <w:jc w:val="left"/>
        <w:rPr>
          <w:szCs w:val="28"/>
        </w:rPr>
      </w:pPr>
    </w:p>
    <w:p w:rsidR="00422EFB" w:rsidRPr="00422EFB" w:rsidRDefault="00422EFB" w:rsidP="00422EFB">
      <w:pPr>
        <w:shd w:val="clear" w:color="auto" w:fill="FFFFFF"/>
        <w:spacing w:after="460" w:line="240" w:lineRule="auto"/>
        <w:jc w:val="center"/>
        <w:outlineLvl w:val="0"/>
        <w:rPr>
          <w:rFonts w:ascii="Times New Roman" w:eastAsia="Times New Roman" w:hAnsi="Times New Roman" w:cs="Times New Roman"/>
          <w:b/>
          <w:kern w:val="36"/>
          <w:sz w:val="28"/>
          <w:szCs w:val="28"/>
        </w:rPr>
      </w:pPr>
      <w:r w:rsidRPr="00422EFB">
        <w:rPr>
          <w:rFonts w:ascii="Times New Roman" w:eastAsia="Times New Roman" w:hAnsi="Times New Roman" w:cs="Times New Roman"/>
          <w:b/>
          <w:kern w:val="36"/>
          <w:sz w:val="28"/>
          <w:szCs w:val="28"/>
        </w:rPr>
        <w:t>Тема 6: Капитальные вложения и их эффективность</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Основные средства и нематериальные активы для предприятия являются таковыми лишь после ввода в эксплуатацию. До этого момента затраты на их приобретение, монтаж, строительство и т. д. учитываются как капитальные вложения.</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Другими словами, капитальные вложения – это инвестиции в основные средства, или затраты на создание и воспроизводство </w:t>
      </w:r>
      <w:hyperlink r:id="rId8" w:tooltip="Использование основных производственных фондов предприятия и их эффективность" w:history="1">
        <w:r w:rsidRPr="00422EFB">
          <w:rPr>
            <w:rFonts w:ascii="Times New Roman" w:eastAsia="Times New Roman" w:hAnsi="Times New Roman" w:cs="Times New Roman"/>
            <w:sz w:val="28"/>
            <w:szCs w:val="28"/>
          </w:rPr>
          <w:t>основных фондов</w:t>
        </w:r>
      </w:hyperlink>
      <w:r w:rsidRPr="00422EFB">
        <w:rPr>
          <w:rFonts w:ascii="Times New Roman" w:eastAsia="Times New Roman" w:hAnsi="Times New Roman" w:cs="Times New Roman"/>
          <w:sz w:val="28"/>
          <w:szCs w:val="28"/>
        </w:rPr>
        <w:t xml:space="preserve">. Капитальные вложения так же называют вложениями во </w:t>
      </w:r>
      <w:proofErr w:type="spellStart"/>
      <w:r w:rsidRPr="00422EFB">
        <w:rPr>
          <w:rFonts w:ascii="Times New Roman" w:eastAsia="Times New Roman" w:hAnsi="Times New Roman" w:cs="Times New Roman"/>
          <w:sz w:val="28"/>
          <w:szCs w:val="28"/>
        </w:rPr>
        <w:t>внеоборотные</w:t>
      </w:r>
      <w:proofErr w:type="spellEnd"/>
      <w:r w:rsidRPr="00422EFB">
        <w:rPr>
          <w:rFonts w:ascii="Times New Roman" w:eastAsia="Times New Roman" w:hAnsi="Times New Roman" w:cs="Times New Roman"/>
          <w:sz w:val="28"/>
          <w:szCs w:val="28"/>
        </w:rPr>
        <w:t xml:space="preserve"> активы, на счете с таким названием ведется их отражение в бухгалтерском учете.</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lastRenderedPageBreak/>
        <w:t xml:space="preserve">Капитальные вложения являются составной частью </w:t>
      </w:r>
      <w:proofErr w:type="spellStart"/>
      <w:r w:rsidRPr="00422EFB">
        <w:rPr>
          <w:rFonts w:ascii="Times New Roman" w:eastAsia="Times New Roman" w:hAnsi="Times New Roman" w:cs="Times New Roman"/>
          <w:sz w:val="28"/>
          <w:szCs w:val="28"/>
        </w:rPr>
        <w:t>капиталообразующих</w:t>
      </w:r>
      <w:proofErr w:type="spellEnd"/>
      <w:r w:rsidRPr="00422EFB">
        <w:rPr>
          <w:rFonts w:ascii="Times New Roman" w:eastAsia="Times New Roman" w:hAnsi="Times New Roman" w:cs="Times New Roman"/>
          <w:sz w:val="28"/>
          <w:szCs w:val="28"/>
        </w:rPr>
        <w:t xml:space="preserve"> инвестиций и необходимым условием существования предприятия. Если оно пренебрегает капитальными вложениями, то, несмотря на прирост за счет этого прибыли в краткосрочном периоде, впоследствии, в долгосрочном периоде, это спровоцирует исчезновение прибыли и приведет к потере конкурентоспособности.</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Капитальные вложения – это долгосрочные инвестиции в собственную организацию. Они могут приносить текущие доходы или обеспечить прибыль в будущем, но, в любом случае, они не принимают участие в хозяйственном обороте предприятия, то есть, не расходуются и не амортизируются.</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Капитальные вложения включают в себя следующие направления: затраты на строительно-монтажные и проектно-изыскательские работы, затраты на основные фонды (приобретение станков, машин, оборудования), на техническое перевооружение предприятия, НИОКР, и т. д.; инвестиции в трудовые ресурсы и прочие затраты.</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Капитальные вложения в дальнейшем, после ввода в эксплуатацию строящихся зданий, оборудования и т. д., превращаются в действующие основные фонды.</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Капитальные вложения используются в следующих направлениях:</w:t>
      </w:r>
    </w:p>
    <w:p w:rsidR="00422EFB" w:rsidRPr="00422EFB" w:rsidRDefault="00422EFB" w:rsidP="00422EFB">
      <w:pPr>
        <w:numPr>
          <w:ilvl w:val="0"/>
          <w:numId w:val="17"/>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новое строительство на вновь осваиваемых площадях;</w:t>
      </w:r>
    </w:p>
    <w:p w:rsidR="00422EFB" w:rsidRPr="00422EFB" w:rsidRDefault="00422EFB" w:rsidP="00422EFB">
      <w:pPr>
        <w:numPr>
          <w:ilvl w:val="0"/>
          <w:numId w:val="17"/>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расширение действующего предприятия путем введения дополнительных производств и расширения уже существующих;</w:t>
      </w:r>
    </w:p>
    <w:p w:rsidR="00422EFB" w:rsidRPr="00422EFB" w:rsidRDefault="00422EFB" w:rsidP="00422EFB">
      <w:pPr>
        <w:numPr>
          <w:ilvl w:val="0"/>
          <w:numId w:val="17"/>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реконструкция, т.е. переустройство предприятия в процессе его деятельности без строительства новых и расширения функционирующих основных цехов, возведение новых объектов взамен ликвидированных;</w:t>
      </w:r>
    </w:p>
    <w:p w:rsidR="00422EFB" w:rsidRPr="00422EFB" w:rsidRDefault="00422EFB" w:rsidP="00422EFB">
      <w:pPr>
        <w:numPr>
          <w:ilvl w:val="0"/>
          <w:numId w:val="17"/>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техническое перевооружение действующего предприятия, внедрение новой техники и технологии, механизация, автоматизация, модернизация.</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Организация выбирает направление капитальных вложений в зависимости от целей инвестиций, но опыт показывает, что экономически более эффективным будет направление средств на реконструкцию и техническое перевооружение уже действующего производства.</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 xml:space="preserve">При этом требуется меньший размер капитальных вложений, чем при новом строительстве или расширении предприятия, работы производятся в более короткие сроки, а затраты окупаются быстрее. Организация может осуществлять капитальные вложения не только в средства производства, но и в человеческий капитал. В этом случае капитальными вложениями будут являться любые затраты на повышение квалификации и производительности </w:t>
      </w:r>
      <w:r w:rsidRPr="00422EFB">
        <w:rPr>
          <w:rFonts w:ascii="Times New Roman" w:eastAsia="Times New Roman" w:hAnsi="Times New Roman" w:cs="Times New Roman"/>
          <w:sz w:val="28"/>
          <w:szCs w:val="28"/>
        </w:rPr>
        <w:lastRenderedPageBreak/>
        <w:t>труда работников, которые будут компенсированы возрастанием доходов организации в будущем.</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Капитальные вложения могут быть классифицированы на производственные – на развитие предприятия, и непроизводственные, направленные на развитие социальной сферы.</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Важным показателем финансовой активности предприятия является структура его инвестиционных средств. В целях самофинансирования обычно используются собственные средства предприятия, такие, как не распределенная прибыль и амортизация. Эти средства могут быть дополнены эмиссией ценных бумаг и кредитами.</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Основным показателем уровня самофинансирования является коэффициент самофинансирования, который рассчитывается как отношение собственных средств предприятия к сумме средств государственного бюджета, заемных и привлеченных средств. При удельном весе собственных источников инвестиций 60% и более от общего объема затрат, уровень самофинансирования считается высоким.</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Большое значение в качестве источника капитальных вложений имеют амортизационные отчисления. В современных условиях у предприятий часто возникает необходимость постоянного обновления основных фондов.</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С целью скорейшего образования накоплений, предприятия часто вынуждены производить ускоренное списание оборудования. Амортизация перестает быть выражением физического износа основных средств, а выступает как инструмент регулирования инвестиций.</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Мощным источником капитала для предприятия могут служить </w:t>
      </w:r>
      <w:hyperlink r:id="rId9" w:tooltip="Фондовый рынок ценных бумаг: его участники и регулирование" w:history="1">
        <w:r w:rsidRPr="00422EFB">
          <w:rPr>
            <w:rFonts w:ascii="Times New Roman" w:eastAsia="Times New Roman" w:hAnsi="Times New Roman" w:cs="Times New Roman"/>
            <w:sz w:val="28"/>
            <w:szCs w:val="28"/>
          </w:rPr>
          <w:t>ценные бумаги</w:t>
        </w:r>
      </w:hyperlink>
      <w:r w:rsidRPr="00422EFB">
        <w:rPr>
          <w:rFonts w:ascii="Times New Roman" w:eastAsia="Times New Roman" w:hAnsi="Times New Roman" w:cs="Times New Roman"/>
          <w:sz w:val="28"/>
          <w:szCs w:val="28"/>
        </w:rPr>
        <w:t>, но в нашей стране этот рынок пока используется не полностью, больше внимания уделяется заемным средствам, особенно банковским кредитам. Свою роль в инвестиционной активности предприятия играет государство, регулируя ее посредством денежно-кредитной и налоговой политики.</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Капитальные вложения проходят несколько этапов анализа эффективности. Эксперты оценивают проект в техническом и экономическом плане. Для этого, в первую очередь, изучается технико-экономическое обоснование проекта, затем, при положительной оценке, производится более глубокое исследование проекта. Оно ведется в следующих направлениях:</w:t>
      </w:r>
    </w:p>
    <w:p w:rsidR="00422EFB" w:rsidRPr="00422EFB" w:rsidRDefault="00422EFB" w:rsidP="00422EFB">
      <w:pPr>
        <w:numPr>
          <w:ilvl w:val="0"/>
          <w:numId w:val="18"/>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технико-экономический анализ, включающий исследование производственных мощностей и разработки в сфере маркетинга;</w:t>
      </w:r>
    </w:p>
    <w:p w:rsidR="00422EFB" w:rsidRPr="00422EFB" w:rsidRDefault="00422EFB" w:rsidP="00422EFB">
      <w:pPr>
        <w:numPr>
          <w:ilvl w:val="0"/>
          <w:numId w:val="18"/>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финансовый анализ, прогнозирование финансовых результатов в итоге осуществления данного проекта;</w:t>
      </w:r>
    </w:p>
    <w:p w:rsidR="00422EFB" w:rsidRPr="00422EFB" w:rsidRDefault="00422EFB" w:rsidP="00422EFB">
      <w:pPr>
        <w:numPr>
          <w:ilvl w:val="0"/>
          <w:numId w:val="18"/>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общеэкономический анализ результатов проекта.</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lastRenderedPageBreak/>
        <w:t>Эффективность капитальных вложений может быть рассмотрена в нескольких видах:</w:t>
      </w:r>
    </w:p>
    <w:p w:rsidR="00422EFB" w:rsidRPr="00422EFB" w:rsidRDefault="00422EFB" w:rsidP="00422EFB">
      <w:pPr>
        <w:numPr>
          <w:ilvl w:val="0"/>
          <w:numId w:val="19"/>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общественная, характеризуется показателями, отражающими результаты воздействия проекта на жизнь общества в целом;</w:t>
      </w:r>
    </w:p>
    <w:p w:rsidR="00422EFB" w:rsidRPr="00422EFB" w:rsidRDefault="00422EFB" w:rsidP="00422EFB">
      <w:pPr>
        <w:numPr>
          <w:ilvl w:val="0"/>
          <w:numId w:val="19"/>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коммерческая, отражается в системе показателей для установления целесообразности реализации проекта с позиции инвестора;</w:t>
      </w:r>
    </w:p>
    <w:p w:rsidR="00422EFB" w:rsidRPr="00422EFB" w:rsidRDefault="00422EFB" w:rsidP="00422EFB">
      <w:pPr>
        <w:numPr>
          <w:ilvl w:val="0"/>
          <w:numId w:val="19"/>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бюджетная. При использовании в проекте средств бюджетов различных уровней, производится оценка целесообразности проекта с позиций этих бюджетов.</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В результате анализа влияния производимых капитальных вложений на эффективность основной, финансовой и инвестиционной деятельности организации, устанавливается, каким образом будут изменяться различные показатели этой деятельности.</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Для оценки эффективности капитальных вложений (инвестиций) существуют следующие показатели:</w:t>
      </w:r>
    </w:p>
    <w:p w:rsidR="00422EFB" w:rsidRPr="00422EFB" w:rsidRDefault="00422EFB" w:rsidP="00422EFB">
      <w:pPr>
        <w:numPr>
          <w:ilvl w:val="0"/>
          <w:numId w:val="20"/>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дополнительный выход продукции на рубль произведенных капитальных вложений:</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Э = (ВП1 - ВП0): К, где</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Э – эффективность капитальных вложений;</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ВП0, ВП1 – валовой объем производства продукции при исходных и при дополнительных инвестициях;</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К – сумма произведенных дополнительных инвестиций (капитальных вложений);</w:t>
      </w:r>
    </w:p>
    <w:p w:rsidR="00422EFB" w:rsidRPr="00422EFB" w:rsidRDefault="00422EFB" w:rsidP="00422EFB">
      <w:pPr>
        <w:numPr>
          <w:ilvl w:val="0"/>
          <w:numId w:val="20"/>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снижение себестоимости продукции из расчета на рубль капитальных вложений:</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Э = V1 (С0-С1): К, где</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V1 – годовой объем производства продукции в натуральных единицах после произведенных инвестиций;</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С0, С1 – величина себестоимости единицы продукции при исходных и при произведенных капитальных вложениях;</w:t>
      </w:r>
    </w:p>
    <w:p w:rsidR="00422EFB" w:rsidRPr="00422EFB" w:rsidRDefault="00422EFB" w:rsidP="00422EFB">
      <w:pPr>
        <w:numPr>
          <w:ilvl w:val="0"/>
          <w:numId w:val="20"/>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сокращение затрат труда в расчете на рубль капитальных вложений:</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Э = V1 (З0 - З1): К, где</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З0 и З1 – затраты труда на производство единицы продукции, соответственно, до и после произведенных инвестиций.</w:t>
      </w:r>
    </w:p>
    <w:p w:rsidR="00422EFB" w:rsidRPr="00422EFB" w:rsidRDefault="00422EFB" w:rsidP="00422EFB">
      <w:pPr>
        <w:numPr>
          <w:ilvl w:val="0"/>
          <w:numId w:val="20"/>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увеличение прибыли в расчете на рубль капитальных вложений:</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Э = V1 (П1 - П0): К, где</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П0 и П1 – прибыль на единицу продукции до и после произведенных капитальных вложений;</w:t>
      </w:r>
    </w:p>
    <w:p w:rsidR="00422EFB" w:rsidRPr="00422EFB" w:rsidRDefault="00422EFB" w:rsidP="00422EFB">
      <w:pPr>
        <w:numPr>
          <w:ilvl w:val="0"/>
          <w:numId w:val="20"/>
        </w:numPr>
        <w:spacing w:before="100" w:beforeAutospacing="1" w:after="100" w:afterAutospacing="1" w:line="240" w:lineRule="auto"/>
        <w:ind w:left="383"/>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срок окупаемости капитальных вложений:</w:t>
      </w:r>
    </w:p>
    <w:p w:rsidR="00422EFB" w:rsidRPr="00422EFB" w:rsidRDefault="00422EFB" w:rsidP="00422EFB">
      <w:pPr>
        <w:numPr>
          <w:ilvl w:val="1"/>
          <w:numId w:val="20"/>
        </w:numPr>
        <w:spacing w:before="100" w:beforeAutospacing="1" w:after="100" w:afterAutospacing="1" w:line="240" w:lineRule="auto"/>
        <w:ind w:left="766"/>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t>T = К / V1(З0-З1) или t = К / V1(C0-C1).</w:t>
      </w:r>
    </w:p>
    <w:p w:rsidR="00422EFB" w:rsidRPr="00422EFB" w:rsidRDefault="00422EFB" w:rsidP="00422EFB">
      <w:pPr>
        <w:spacing w:after="230" w:line="240" w:lineRule="auto"/>
        <w:rPr>
          <w:rFonts w:ascii="Times New Roman" w:eastAsia="Times New Roman" w:hAnsi="Times New Roman" w:cs="Times New Roman"/>
          <w:sz w:val="28"/>
          <w:szCs w:val="28"/>
        </w:rPr>
      </w:pPr>
      <w:r w:rsidRPr="00422EFB">
        <w:rPr>
          <w:rFonts w:ascii="Times New Roman" w:eastAsia="Times New Roman" w:hAnsi="Times New Roman" w:cs="Times New Roman"/>
          <w:sz w:val="28"/>
          <w:szCs w:val="28"/>
        </w:rPr>
        <w:lastRenderedPageBreak/>
        <w:t>Данные показатели применяются для комплексной оценки эффективности капитальных вложений в целом и по отдельным объектам.</w:t>
      </w:r>
    </w:p>
    <w:p w:rsidR="00422EFB" w:rsidRPr="00422EFB" w:rsidRDefault="00422EFB" w:rsidP="00422EFB">
      <w:pPr>
        <w:rPr>
          <w:rFonts w:ascii="Times New Roman" w:hAnsi="Times New Roman" w:cs="Times New Roman"/>
          <w:sz w:val="28"/>
          <w:szCs w:val="28"/>
        </w:rPr>
      </w:pPr>
    </w:p>
    <w:p w:rsidR="00422EFB" w:rsidRPr="00422EFB" w:rsidRDefault="00422EFB" w:rsidP="00422EFB">
      <w:pPr>
        <w:rPr>
          <w:rFonts w:ascii="Times New Roman" w:hAnsi="Times New Roman" w:cs="Times New Roman"/>
          <w:sz w:val="28"/>
          <w:szCs w:val="28"/>
          <w:shd w:val="clear" w:color="auto" w:fill="FFFFFF"/>
        </w:rPr>
      </w:pPr>
      <w:proofErr w:type="spellStart"/>
      <w:r w:rsidRPr="00422EFB">
        <w:rPr>
          <w:rFonts w:ascii="Times New Roman" w:hAnsi="Times New Roman" w:cs="Times New Roman"/>
          <w:b/>
          <w:bCs/>
          <w:sz w:val="28"/>
          <w:szCs w:val="28"/>
          <w:shd w:val="clear" w:color="auto" w:fill="FFFFFF"/>
        </w:rPr>
        <w:t>Инвести́ции</w:t>
      </w:r>
      <w:proofErr w:type="spellEnd"/>
      <w:r w:rsidRPr="00422EFB">
        <w:rPr>
          <w:rStyle w:val="apple-converted-space"/>
          <w:rFonts w:ascii="Times New Roman" w:hAnsi="Times New Roman" w:cs="Times New Roman"/>
          <w:sz w:val="28"/>
          <w:szCs w:val="28"/>
          <w:shd w:val="clear" w:color="auto" w:fill="FFFFFF"/>
        </w:rPr>
        <w:t> </w:t>
      </w:r>
      <w:r w:rsidRPr="00422EFB">
        <w:rPr>
          <w:rFonts w:ascii="Times New Roman" w:hAnsi="Times New Roman" w:cs="Times New Roman"/>
          <w:sz w:val="28"/>
          <w:szCs w:val="28"/>
          <w:shd w:val="clear" w:color="auto" w:fill="FFFFFF"/>
        </w:rPr>
        <w:t>—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422EFB" w:rsidRPr="00422EFB" w:rsidRDefault="00422EFB" w:rsidP="00422EFB">
      <w:pPr>
        <w:rPr>
          <w:rFonts w:ascii="Times New Roman" w:hAnsi="Times New Roman" w:cs="Times New Roman"/>
          <w:sz w:val="28"/>
          <w:szCs w:val="28"/>
          <w:shd w:val="clear" w:color="auto" w:fill="FFFFFF"/>
        </w:rPr>
      </w:pPr>
    </w:p>
    <w:p w:rsidR="00422EFB" w:rsidRPr="00422EFB" w:rsidRDefault="00422EFB" w:rsidP="00422EFB">
      <w:pPr>
        <w:rPr>
          <w:rFonts w:ascii="Times New Roman" w:hAnsi="Times New Roman" w:cs="Times New Roman"/>
          <w:sz w:val="28"/>
          <w:szCs w:val="28"/>
        </w:rPr>
      </w:pPr>
    </w:p>
    <w:p w:rsidR="00422EFB" w:rsidRPr="00422EFB" w:rsidRDefault="00422EFB" w:rsidP="00422EFB">
      <w:pPr>
        <w:spacing w:after="0" w:line="240" w:lineRule="auto"/>
        <w:rPr>
          <w:rFonts w:ascii="Times New Roman" w:hAnsi="Times New Roman" w:cs="Times New Roman"/>
          <w:sz w:val="28"/>
          <w:szCs w:val="28"/>
        </w:rPr>
      </w:pPr>
    </w:p>
    <w:p w:rsidR="00422EFB" w:rsidRPr="00422EFB" w:rsidRDefault="00422EFB" w:rsidP="00422EFB">
      <w:pPr>
        <w:rPr>
          <w:rFonts w:ascii="Times New Roman" w:hAnsi="Times New Roman" w:cs="Times New Roman"/>
          <w:sz w:val="28"/>
          <w:szCs w:val="28"/>
        </w:rPr>
      </w:pPr>
    </w:p>
    <w:p w:rsidR="00422EFB" w:rsidRPr="00422EFB" w:rsidRDefault="00422EFB" w:rsidP="00422EFB">
      <w:pPr>
        <w:rPr>
          <w:rFonts w:ascii="Times New Roman" w:hAnsi="Times New Roman" w:cs="Times New Roman"/>
          <w:sz w:val="28"/>
          <w:szCs w:val="28"/>
        </w:rPr>
      </w:pPr>
    </w:p>
    <w:p w:rsidR="00422EFB" w:rsidRPr="00422EFB" w:rsidRDefault="00422EFB" w:rsidP="00422EFB">
      <w:pPr>
        <w:rPr>
          <w:rFonts w:ascii="Times New Roman" w:hAnsi="Times New Roman" w:cs="Times New Roman"/>
          <w:sz w:val="28"/>
          <w:szCs w:val="28"/>
        </w:rPr>
      </w:pPr>
    </w:p>
    <w:p w:rsidR="00422EFB" w:rsidRPr="00422EFB" w:rsidRDefault="00422EFB" w:rsidP="00422EFB">
      <w:pPr>
        <w:rPr>
          <w:rFonts w:ascii="Times New Roman" w:hAnsi="Times New Roman" w:cs="Times New Roman"/>
          <w:sz w:val="28"/>
          <w:szCs w:val="28"/>
        </w:rPr>
      </w:pPr>
    </w:p>
    <w:p w:rsidR="00422EFB" w:rsidRPr="00422EFB" w:rsidRDefault="00422EFB" w:rsidP="00422EFB">
      <w:pPr>
        <w:rPr>
          <w:rFonts w:ascii="Times New Roman" w:hAnsi="Times New Roman" w:cs="Times New Roman"/>
          <w:sz w:val="28"/>
          <w:szCs w:val="28"/>
        </w:rPr>
      </w:pPr>
    </w:p>
    <w:p w:rsidR="00422EFB" w:rsidRPr="00422EFB" w:rsidRDefault="00422EFB" w:rsidP="00422EFB">
      <w:pPr>
        <w:rPr>
          <w:rFonts w:ascii="Times New Roman" w:hAnsi="Times New Roman" w:cs="Times New Roman"/>
          <w:sz w:val="28"/>
          <w:szCs w:val="28"/>
        </w:rPr>
      </w:pPr>
    </w:p>
    <w:p w:rsidR="00422EFB" w:rsidRPr="00422EFB" w:rsidRDefault="00422EFB" w:rsidP="00422EFB">
      <w:pPr>
        <w:rPr>
          <w:rFonts w:ascii="Times New Roman" w:hAnsi="Times New Roman" w:cs="Times New Roman"/>
          <w:sz w:val="28"/>
          <w:szCs w:val="28"/>
        </w:rPr>
      </w:pPr>
    </w:p>
    <w:p w:rsidR="00422EFB" w:rsidRPr="00422EFB" w:rsidRDefault="00422EFB" w:rsidP="00422EFB">
      <w:pPr>
        <w:rPr>
          <w:rFonts w:ascii="Times New Roman" w:hAnsi="Times New Roman" w:cs="Times New Roman"/>
          <w:sz w:val="28"/>
          <w:szCs w:val="28"/>
        </w:rPr>
      </w:pPr>
    </w:p>
    <w:p w:rsidR="00422EFB" w:rsidRPr="00422EFB" w:rsidRDefault="00422EFB" w:rsidP="00422EFB">
      <w:pPr>
        <w:rPr>
          <w:rFonts w:ascii="Times New Roman" w:hAnsi="Times New Roman" w:cs="Times New Roman"/>
          <w:sz w:val="28"/>
          <w:szCs w:val="28"/>
        </w:rPr>
      </w:pPr>
    </w:p>
    <w:p w:rsidR="00CE2B64" w:rsidRPr="00422EFB" w:rsidRDefault="00CE2B64">
      <w:pPr>
        <w:rPr>
          <w:rFonts w:ascii="Times New Roman" w:hAnsi="Times New Roman" w:cs="Times New Roman"/>
          <w:sz w:val="28"/>
          <w:szCs w:val="28"/>
        </w:rPr>
      </w:pPr>
    </w:p>
    <w:sectPr w:rsidR="00CE2B64" w:rsidRPr="00422EFB" w:rsidSect="002C49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27F"/>
    <w:multiLevelType w:val="multilevel"/>
    <w:tmpl w:val="BBE84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227CC"/>
    <w:multiLevelType w:val="multilevel"/>
    <w:tmpl w:val="CBEA8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A6B0A"/>
    <w:multiLevelType w:val="hybridMultilevel"/>
    <w:tmpl w:val="508A3D5A"/>
    <w:lvl w:ilvl="0" w:tplc="35FA3A2E">
      <w:start w:val="1"/>
      <w:numFmt w:val="decimal"/>
      <w:lvlText w:val="%1."/>
      <w:lvlJc w:val="left"/>
      <w:pPr>
        <w:tabs>
          <w:tab w:val="num" w:pos="720"/>
        </w:tabs>
        <w:ind w:left="720" w:hanging="360"/>
      </w:pPr>
      <w:rPr>
        <w:rFonts w:hint="default"/>
        <w:b w:val="0"/>
        <w:sz w:val="24"/>
      </w:rPr>
    </w:lvl>
    <w:lvl w:ilvl="1" w:tplc="09D8E166">
      <w:start w:val="1"/>
      <w:numFmt w:val="decimal"/>
      <w:lvlText w:val="%2."/>
      <w:lvlJc w:val="left"/>
      <w:pPr>
        <w:tabs>
          <w:tab w:val="num" w:pos="2280"/>
        </w:tabs>
        <w:ind w:left="2280" w:hanging="120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CEC6FBD"/>
    <w:multiLevelType w:val="hybridMultilevel"/>
    <w:tmpl w:val="2DD47606"/>
    <w:lvl w:ilvl="0" w:tplc="0419000F">
      <w:start w:val="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E092949"/>
    <w:multiLevelType w:val="multilevel"/>
    <w:tmpl w:val="2840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C3676"/>
    <w:multiLevelType w:val="multilevel"/>
    <w:tmpl w:val="F6CEE3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774804"/>
    <w:multiLevelType w:val="hybridMultilevel"/>
    <w:tmpl w:val="DE5ABD5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18666DA0">
      <w:start w:val="1"/>
      <w:numFmt w:val="upperRoman"/>
      <w:lvlText w:val="%3."/>
      <w:lvlJc w:val="right"/>
      <w:pPr>
        <w:tabs>
          <w:tab w:val="num" w:pos="1980"/>
        </w:tabs>
        <w:ind w:left="1980" w:hanging="180"/>
      </w:pPr>
      <w:rPr>
        <w:rFonts w:hint="default"/>
        <w:b/>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C371E38"/>
    <w:multiLevelType w:val="hybridMultilevel"/>
    <w:tmpl w:val="C162768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CE5305C"/>
    <w:multiLevelType w:val="multilevel"/>
    <w:tmpl w:val="E320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A201B"/>
    <w:multiLevelType w:val="multilevel"/>
    <w:tmpl w:val="F1A4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22C77"/>
    <w:multiLevelType w:val="multilevel"/>
    <w:tmpl w:val="05FCE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EE536B"/>
    <w:multiLevelType w:val="hybridMultilevel"/>
    <w:tmpl w:val="3CB0A37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CA04EE7"/>
    <w:multiLevelType w:val="multilevel"/>
    <w:tmpl w:val="526A1A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766AE9"/>
    <w:multiLevelType w:val="multilevel"/>
    <w:tmpl w:val="0F4E73D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481234D"/>
    <w:multiLevelType w:val="multilevel"/>
    <w:tmpl w:val="7FA2D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BE0AB2"/>
    <w:multiLevelType w:val="hybridMultilevel"/>
    <w:tmpl w:val="DCEE2D06"/>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63B55C29"/>
    <w:multiLevelType w:val="multilevel"/>
    <w:tmpl w:val="B1325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C6454B"/>
    <w:multiLevelType w:val="multilevel"/>
    <w:tmpl w:val="2D30D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1B4C51"/>
    <w:multiLevelType w:val="hybridMultilevel"/>
    <w:tmpl w:val="95BA923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7AB84283"/>
    <w:multiLevelType w:val="multilevel"/>
    <w:tmpl w:val="2F0EB8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5"/>
  </w:num>
  <w:num w:numId="10">
    <w:abstractNumId w:val="0"/>
  </w:num>
  <w:num w:numId="11">
    <w:abstractNumId w:val="12"/>
  </w:num>
  <w:num w:numId="12">
    <w:abstractNumId w:val="1"/>
  </w:num>
  <w:num w:numId="13">
    <w:abstractNumId w:val="17"/>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E7"/>
    <w:rsid w:val="002D73E7"/>
    <w:rsid w:val="003A36FA"/>
    <w:rsid w:val="00422EFB"/>
    <w:rsid w:val="00CE2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2F75"/>
  <w15:chartTrackingRefBased/>
  <w15:docId w15:val="{D800D05D-3284-4066-82FC-01445986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EFB"/>
    <w:pPr>
      <w:spacing w:after="200" w:line="276" w:lineRule="auto"/>
    </w:pPr>
    <w:rPr>
      <w:rFonts w:eastAsiaTheme="minorEastAsia"/>
      <w:lang w:eastAsia="ru-RU"/>
    </w:rPr>
  </w:style>
  <w:style w:type="paragraph" w:styleId="1">
    <w:name w:val="heading 1"/>
    <w:basedOn w:val="a"/>
    <w:next w:val="a"/>
    <w:link w:val="10"/>
    <w:uiPriority w:val="9"/>
    <w:qFormat/>
    <w:rsid w:val="00422E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22EFB"/>
    <w:pPr>
      <w:keepNext/>
      <w:spacing w:after="0" w:line="240" w:lineRule="auto"/>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EFB"/>
    <w:pPr>
      <w:ind w:left="720"/>
      <w:contextualSpacing/>
    </w:pPr>
  </w:style>
  <w:style w:type="character" w:customStyle="1" w:styleId="30">
    <w:name w:val="Заголовок 3 Знак"/>
    <w:basedOn w:val="a0"/>
    <w:link w:val="3"/>
    <w:rsid w:val="00422EFB"/>
    <w:rPr>
      <w:rFonts w:ascii="Times New Roman" w:eastAsia="Times New Roman" w:hAnsi="Times New Roman" w:cs="Times New Roman"/>
      <w:sz w:val="28"/>
      <w:szCs w:val="20"/>
      <w:lang w:eastAsia="ru-RU"/>
    </w:rPr>
  </w:style>
  <w:style w:type="paragraph" w:styleId="a4">
    <w:name w:val="Body Text"/>
    <w:basedOn w:val="a"/>
    <w:link w:val="a5"/>
    <w:rsid w:val="00422EFB"/>
    <w:pPr>
      <w:spacing w:after="0" w:line="240" w:lineRule="auto"/>
      <w:jc w:val="center"/>
    </w:pPr>
    <w:rPr>
      <w:rFonts w:ascii="Times New Roman" w:eastAsia="Times New Roman" w:hAnsi="Times New Roman" w:cs="Times New Roman"/>
      <w:sz w:val="24"/>
      <w:szCs w:val="20"/>
    </w:rPr>
  </w:style>
  <w:style w:type="character" w:customStyle="1" w:styleId="a5">
    <w:name w:val="Основной текст Знак"/>
    <w:basedOn w:val="a0"/>
    <w:link w:val="a4"/>
    <w:rsid w:val="00422EFB"/>
    <w:rPr>
      <w:rFonts w:ascii="Times New Roman" w:eastAsia="Times New Roman" w:hAnsi="Times New Roman" w:cs="Times New Roman"/>
      <w:sz w:val="24"/>
      <w:szCs w:val="20"/>
      <w:lang w:eastAsia="ru-RU"/>
    </w:rPr>
  </w:style>
  <w:style w:type="paragraph" w:styleId="a6">
    <w:name w:val="Body Text Indent"/>
    <w:basedOn w:val="a"/>
    <w:link w:val="a7"/>
    <w:rsid w:val="00422EFB"/>
    <w:pPr>
      <w:spacing w:after="0" w:line="240" w:lineRule="auto"/>
      <w:ind w:firstLine="709"/>
      <w:jc w:val="both"/>
    </w:pPr>
    <w:rPr>
      <w:rFonts w:ascii="Times New Roman" w:eastAsia="Times New Roman" w:hAnsi="Times New Roman" w:cs="Times New Roman"/>
      <w:sz w:val="28"/>
      <w:szCs w:val="20"/>
    </w:rPr>
  </w:style>
  <w:style w:type="character" w:customStyle="1" w:styleId="a7">
    <w:name w:val="Основной текст с отступом Знак"/>
    <w:basedOn w:val="a0"/>
    <w:link w:val="a6"/>
    <w:rsid w:val="00422EFB"/>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422EFB"/>
    <w:rPr>
      <w:rFonts w:asciiTheme="majorHAnsi" w:eastAsiaTheme="majorEastAsia" w:hAnsiTheme="majorHAnsi" w:cstheme="majorBidi"/>
      <w:color w:val="2E74B5" w:themeColor="accent1" w:themeShade="BF"/>
      <w:sz w:val="32"/>
      <w:szCs w:val="32"/>
      <w:lang w:eastAsia="ru-RU"/>
    </w:rPr>
  </w:style>
  <w:style w:type="character" w:customStyle="1" w:styleId="apple-converted-space">
    <w:name w:val="apple-converted-space"/>
    <w:basedOn w:val="a0"/>
    <w:rsid w:val="00422EFB"/>
  </w:style>
  <w:style w:type="paragraph" w:styleId="a8">
    <w:name w:val="Normal (Web)"/>
    <w:basedOn w:val="a"/>
    <w:uiPriority w:val="99"/>
    <w:unhideWhenUsed/>
    <w:rsid w:val="00422EFB"/>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3A36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mesnet.ru/magazine/5/3290/" TargetMode="External"/><Relationship Id="rId3" Type="http://schemas.openxmlformats.org/officeDocument/2006/relationships/settings" Target="settings.xml"/><Relationship Id="rId7" Type="http://schemas.openxmlformats.org/officeDocument/2006/relationships/hyperlink" Target="mailto:diana.k.9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www.aup.ru/docs/g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imesnet.ru/magazine/12/38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30</Pages>
  <Words>8192</Words>
  <Characters>46699</Characters>
  <Application>Microsoft Office Word</Application>
  <DocSecurity>0</DocSecurity>
  <Lines>389</Lines>
  <Paragraphs>109</Paragraphs>
  <ScaleCrop>false</ScaleCrop>
  <Company/>
  <LinksUpToDate>false</LinksUpToDate>
  <CharactersWithSpaces>54782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2021-03-04T19:59:00Z</dcterms:created>
  <dcterms:modified xsi:type="dcterms:W3CDTF">2021-03-04T20:14:00Z</dcterms:modified>
</cp:coreProperties>
</file>