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A0" w:rsidRDefault="004353A0" w:rsidP="004353A0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 01.11.2021.</w:t>
      </w:r>
    </w:p>
    <w:p w:rsidR="00A0703B" w:rsidRDefault="004353A0" w:rsidP="00A070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E531D2">
        <w:rPr>
          <w:color w:val="000000"/>
          <w:sz w:val="28"/>
          <w:szCs w:val="28"/>
          <w:shd w:val="clear" w:color="auto" w:fill="FFFFFF"/>
        </w:rPr>
        <w:t>Группа № 2-</w:t>
      </w:r>
      <w:r>
        <w:rPr>
          <w:color w:val="000000"/>
          <w:sz w:val="28"/>
          <w:szCs w:val="28"/>
          <w:shd w:val="clear" w:color="auto" w:fill="FFFFFF"/>
        </w:rPr>
        <w:t>10</w:t>
      </w:r>
    </w:p>
    <w:p w:rsidR="00A0703B" w:rsidRPr="00A0703B" w:rsidRDefault="00A0703B" w:rsidP="00A070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36.01.01  Младший ветеринарный фельдшер</w:t>
      </w:r>
    </w:p>
    <w:p w:rsidR="004353A0" w:rsidRPr="00E531D2" w:rsidRDefault="004353A0" w:rsidP="004353A0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F31FC3" w:rsidRPr="00F31FC3" w:rsidRDefault="00564E4A" w:rsidP="00F31F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  <w:r w:rsidRPr="004353A0"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Тема урока:</w:t>
      </w:r>
      <w:r w:rsidR="00F31FC3" w:rsidRPr="00F31FC3"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 Основные понятия комбинаторики</w:t>
      </w: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F31FC3" w:rsidRPr="00F31FC3" w:rsidTr="00F31FC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53A0" w:rsidRDefault="00F31FC3" w:rsidP="004353A0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разделе математики, который называется комбинаторикой, решаются некоторые задачи, связанные с рассмотрением множеств и составлением различных комбинаций из элементов этих множеств. Например, если взять 10 различных цифр 0, 1, 2, 3,… , 9 и составлять из них комбинации, то будем получать различные числа, например 143, 431, 5671, 1207, 43 и т.п.</w:t>
            </w:r>
          </w:p>
          <w:p w:rsidR="00F31FC3" w:rsidRPr="00F31FC3" w:rsidRDefault="00F31FC3" w:rsidP="004353A0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полученные комбинации удовлетворяют различным условиям.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правил составления можно выделить три типа комбинаций: 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перестановки, размещения, сочетания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 познакомимся с понятием 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факториала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всех натуральных чисел от 1 до 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включительно называют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n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факториалом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пишут</w:t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210300" cy="2676525"/>
                  <wp:effectExtent l="19050" t="0" r="0" b="0"/>
                  <wp:docPr id="1" name="Рисунок 1" descr="https://www.sites.google.com/site/bottvaa/_/rsrc/1387226943384/11/Screenshot_2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bottvaa/_/rsrc/1387226943384/11/Screenshot_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C3" w:rsidRPr="00F31FC3" w:rsidRDefault="00F31FC3" w:rsidP="00F31FC3">
            <w:pPr>
              <w:spacing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Перестановки.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Комбинация из 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элементов, которые отличаются друг от друга только порядком элементов, называются перестановками.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 обозначаются символом 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F31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US" w:eastAsia="ru-RU"/>
              </w:rPr>
              <w:t>n</w:t>
            </w:r>
            <w:proofErr w:type="gramEnd"/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 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число элементов, входящих в каждую перестановку. (</w:t>
            </w:r>
            <w:proofErr w:type="gramStart"/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первая буква французского слова 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permutation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перестановка).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перестановок можно вычислить по формуле</w:t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43600" cy="5086350"/>
                  <wp:effectExtent l="19050" t="0" r="0" b="0"/>
                  <wp:docPr id="2" name="Рисунок 2" descr="https://www.sites.google.com/site/bottvaa/_/rsrc/1387226943385/11/Screenshot_5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bottvaa/_/rsrc/1387226943385/11/Screenshot_5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08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4095750" cy="1095375"/>
                  <wp:effectExtent l="19050" t="0" r="0" b="0"/>
                  <wp:docPr id="3" name="Рисунок 3" descr="https://www.sites.google.com/site/bottvaa/_/rsrc/1387226943385/11/Screenshot_6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tes.google.com/site/bottvaa/_/rsrc/1387226943385/11/Screenshot_6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число всех возможных размещений из 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элементов по 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равно произведению 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 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последовательных целых чисел, из которых большее есть </w:t>
            </w:r>
            <w:r w:rsidRPr="00F31F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Запишем эту формулу в факториальной форме:</w:t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86475" cy="1990725"/>
                  <wp:effectExtent l="19050" t="0" r="9525" b="0"/>
                  <wp:docPr id="4" name="Рисунок 4" descr="https://www.sites.google.com/site/bottvaa/_/rsrc/1387226943385/11/Screenshot_8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tes.google.com/site/bottvaa/_/rsrc/1387226943385/11/Screenshot_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F3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Сочетания.</w:t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b/>
                <w:bCs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6172200" cy="3810000"/>
                  <wp:effectExtent l="19050" t="0" r="0" b="0"/>
                  <wp:docPr id="5" name="Рисунок 5" descr="https://www.sites.google.com/site/bottvaa/_/rsrc/1387226943385/11/Screenshot_9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ites.google.com/site/bottvaa/_/rsrc/1387226943385/11/Screenshot_9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6124575" cy="1981200"/>
                  <wp:effectExtent l="19050" t="0" r="9525" b="0"/>
                  <wp:docPr id="6" name="Рисунок 6" descr="https://www.sites.google.com/site/bottvaa/_/rsrc/1387226943384/11/Screenshot_1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ites.google.com/site/bottvaa/_/rsrc/1387226943384/11/Screenshot_1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при решении задач используются следующие формулы, выражающие основные свойства сочетаний:</w:t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C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90950" cy="1228725"/>
                  <wp:effectExtent l="19050" t="0" r="0" b="0"/>
                  <wp:docPr id="7" name="Рисунок 7" descr="https://www.sites.google.com/site/bottvaa/_/rsrc/1387226943384/11/Screenshot_1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ites.google.com/site/bottvaa/_/rsrc/1387226943384/11/Screenshot_1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FC3" w:rsidRPr="00F31FC3" w:rsidRDefault="00F31FC3" w:rsidP="00F3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813" w:rsidRPr="00A0703B" w:rsidRDefault="00F31FC3" w:rsidP="00F31F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Задачи для самостоятельной работы.</w:t>
      </w:r>
    </w:p>
    <w:p w:rsidR="00F31FC3" w:rsidRPr="00A0703B" w:rsidRDefault="00F31FC3" w:rsidP="00F31FC3">
      <w:pPr>
        <w:pStyle w:val="a3"/>
        <w:spacing w:before="150" w:beforeAutospacing="0" w:after="150" w:afterAutospacing="0"/>
        <w:ind w:right="150"/>
        <w:jc w:val="both"/>
        <w:rPr>
          <w:b/>
          <w:color w:val="000000" w:themeColor="text1"/>
        </w:rPr>
      </w:pPr>
      <w:r w:rsidRPr="00A0703B">
        <w:rPr>
          <w:b/>
          <w:color w:val="000000" w:themeColor="text1"/>
          <w:u w:val="single"/>
        </w:rPr>
        <w:t>Задача 1</w:t>
      </w:r>
    </w:p>
    <w:p w:rsidR="00F31FC3" w:rsidRPr="00A0703B" w:rsidRDefault="00F31FC3" w:rsidP="00F31FC3">
      <w:pPr>
        <w:pStyle w:val="a3"/>
        <w:spacing w:before="150" w:beforeAutospacing="0" w:after="150" w:afterAutospacing="0"/>
        <w:ind w:right="150"/>
        <w:jc w:val="both"/>
        <w:rPr>
          <w:b/>
          <w:color w:val="000000" w:themeColor="text1"/>
        </w:rPr>
      </w:pPr>
      <w:r w:rsidRPr="00A0703B">
        <w:rPr>
          <w:b/>
          <w:color w:val="000000" w:themeColor="text1"/>
        </w:rPr>
        <w:t>В ящике находится 15 деталей. Сколькими способами можно взять 4 детали?</w:t>
      </w:r>
    </w:p>
    <w:p w:rsidR="00F31FC3" w:rsidRPr="00A0703B" w:rsidRDefault="00F31FC3" w:rsidP="00F31FC3">
      <w:pPr>
        <w:pStyle w:val="a3"/>
        <w:spacing w:before="150" w:beforeAutospacing="0" w:after="150" w:afterAutospacing="0"/>
        <w:ind w:right="150"/>
        <w:jc w:val="both"/>
        <w:rPr>
          <w:b/>
          <w:color w:val="000000" w:themeColor="text1"/>
        </w:rPr>
      </w:pPr>
      <w:r w:rsidRPr="00A0703B">
        <w:rPr>
          <w:b/>
          <w:color w:val="000000" w:themeColor="text1"/>
        </w:rPr>
        <w:t>Задача 2</w:t>
      </w:r>
    </w:p>
    <w:p w:rsidR="00F31FC3" w:rsidRPr="00A0703B" w:rsidRDefault="00F31FC3" w:rsidP="00F31F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Сколькими способами из колоды в 36 карт можно выбрать 3 карты?  </w:t>
      </w:r>
    </w:p>
    <w:p w:rsidR="00F31FC3" w:rsidRPr="00A0703B" w:rsidRDefault="00F31FC3" w:rsidP="00F31F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Задача3</w:t>
      </w:r>
    </w:p>
    <w:p w:rsidR="00F31FC3" w:rsidRPr="00A0703B" w:rsidRDefault="00F31FC3" w:rsidP="00F31F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студенческой группе 23 человека. Сколькими способами можно выбрать старосту и его заместителя?</w:t>
      </w:r>
    </w:p>
    <w:p w:rsidR="00F31FC3" w:rsidRPr="00A0703B" w:rsidRDefault="00F31FC3" w:rsidP="00F31F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</w:t>
      </w:r>
      <w:proofErr w:type="gramStart"/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End"/>
    </w:p>
    <w:p w:rsidR="00F31FC3" w:rsidRPr="00A0703B" w:rsidRDefault="00F31FC3" w:rsidP="00F31F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Студенческая группа состоит из 23 человек, среди которых 10 юношей и 13 девушек. Сколькими способами можно выбрать двух человек одного пола?</w:t>
      </w:r>
    </w:p>
    <w:p w:rsidR="00F31FC3" w:rsidRPr="00A42CB4" w:rsidRDefault="00A42CB4" w:rsidP="00F31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4353A0" w:rsidRPr="004353A0" w:rsidRDefault="004353A0" w:rsidP="00F31FC3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4353A0" w:rsidRPr="004353A0" w:rsidRDefault="004353A0" w:rsidP="00F31FC3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F31F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3A0" w:rsidRDefault="004353A0" w:rsidP="004353A0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lastRenderedPageBreak/>
        <w:t xml:space="preserve">                            ПЛАН УРОКА 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03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4353A0" w:rsidRPr="00E531D2" w:rsidRDefault="004353A0" w:rsidP="004353A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2-10</w:t>
      </w:r>
    </w:p>
    <w:p w:rsidR="00A0703B" w:rsidRDefault="00A0703B" w:rsidP="00A0703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u w:val="single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rFonts w:ascii="Times New Roman" w:eastAsia="Times New Roman" w:hAnsi="Times New Roman" w:cs="Times New Roman"/>
          <w:spacing w:val="-2"/>
          <w:sz w:val="28"/>
        </w:rPr>
        <w:t xml:space="preserve"> 36.01.01  Младший ветеринарный фельдшер</w:t>
      </w:r>
    </w:p>
    <w:p w:rsidR="004353A0" w:rsidRPr="00A0703B" w:rsidRDefault="004353A0" w:rsidP="00A0703B">
      <w:pPr>
        <w:pStyle w:val="a3"/>
        <w:shd w:val="clear" w:color="auto" w:fill="FFFFFF"/>
        <w:tabs>
          <w:tab w:val="left" w:pos="5130"/>
        </w:tabs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мирханова А. К.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28"/>
          <w:szCs w:val="28"/>
        </w:rPr>
        <w:t>Понятие вероятности события.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классическому определению вероятности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вероятностью события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отношение числа благоприятствующих этому событию исходов к общему числу всех равновозможных несовместных элементарных исходов, образующих полную группу. Вероятность события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формулой: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</w:t>
      </w:r>
      <w:proofErr w:type="gramEnd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= 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элементарных исходов, благоприятствующих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всех возможных элементарных исходов испытания.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ящике имеется 10 красных и 8 синих шаров. Наудачу вынимают один шар. Найти вероятность того, что извлеченный шар окажется синим.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m=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10+8 = 18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извлеченный шар синего цвета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7/18 = 0,38 = 38,9%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?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 38,9%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2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мешочке имеется 6 одинаковых кубиков. На всех гранях каждого кубика написана одна из следующих букв: о,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вероятность того, что на вынутых по одному и расположенных в одну линию кубиках можно будет прочесть слово «фонарь».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spellStart"/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 кубиков сложилось слово «фонарь».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Т.к. из данных букв слово «фонарь» можно сложить только одним способом, то событию </w:t>
      </w:r>
      <w:proofErr w:type="spellStart"/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благоприятствует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исход. →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m=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всех возможных способов выпадения букв на кубиках равно количеству перестановок.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n=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P</w:t>
      </w:r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6! = 1*2*3*4*5*6 = 720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 1/720 = 0,00139 = 1,4%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?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 1,4%</w:t>
      </w:r>
    </w:p>
    <w:p w:rsidR="004353A0" w:rsidRPr="00E531D2" w:rsidRDefault="004353A0" w:rsidP="004353A0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6 красных и 4 синих карандаша. Наугад вытаскиваются один из них. Найти вероятности событий того, что извлеченный карандаш красного цвета.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3 красных, 6 синих и 5 зеленых карандашей. Наугад вытаскиваются один из них. Найти вероятности событий того, что извлеченный карандаш красного цвета.</w:t>
      </w:r>
    </w:p>
    <w:p w:rsidR="004353A0" w:rsidRPr="00553B6D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6.</w:t>
      </w:r>
    </w:p>
    <w:p w:rsidR="004353A0" w:rsidRPr="00553B6D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8.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</w:p>
    <w:p w:rsidR="004353A0" w:rsidRPr="00E531D2" w:rsidRDefault="004353A0" w:rsidP="004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пачке находятся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 10 тетрадей в линейку и 6 в клетку. Из пачки наугад берут 4 тетради. Какова вероятность того, что все 4 тетради окажутся в клетку?</w:t>
      </w:r>
    </w:p>
    <w:p w:rsidR="004353A0" w:rsidRPr="00E531D2" w:rsidRDefault="004353A0" w:rsidP="004353A0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A0" w:rsidRPr="00E531D2" w:rsidRDefault="004353A0" w:rsidP="004353A0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A0" w:rsidRDefault="004353A0" w:rsidP="004353A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A0" w:rsidRDefault="004353A0" w:rsidP="004353A0">
      <w:pPr>
        <w:spacing w:before="150" w:after="150" w:line="240" w:lineRule="auto"/>
        <w:ind w:left="150" w:right="150"/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</w:p>
    <w:p w:rsidR="004353A0" w:rsidRPr="004353A0" w:rsidRDefault="004353A0" w:rsidP="004353A0">
      <w:pPr>
        <w:spacing w:before="150" w:after="150" w:line="240" w:lineRule="auto"/>
        <w:ind w:left="150" w:right="150"/>
        <w:rPr>
          <w:color w:val="1F497D" w:themeColor="text2"/>
        </w:rPr>
      </w:pPr>
    </w:p>
    <w:p w:rsidR="004353A0" w:rsidRPr="004353A0" w:rsidRDefault="004353A0" w:rsidP="004353A0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4353A0" w:rsidRPr="004353A0" w:rsidRDefault="004353A0" w:rsidP="00F31FC3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sectPr w:rsidR="004353A0" w:rsidRPr="004353A0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C3"/>
    <w:rsid w:val="004353A0"/>
    <w:rsid w:val="00564E4A"/>
    <w:rsid w:val="00A0703B"/>
    <w:rsid w:val="00A42CB4"/>
    <w:rsid w:val="00F31FC3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paragraph" w:styleId="3">
    <w:name w:val="heading 3"/>
    <w:basedOn w:val="a"/>
    <w:link w:val="30"/>
    <w:uiPriority w:val="9"/>
    <w:qFormat/>
    <w:rsid w:val="00F31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C3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4353A0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353A0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6">
    <w:name w:val="Hyperlink"/>
    <w:basedOn w:val="a0"/>
    <w:uiPriority w:val="99"/>
    <w:semiHidden/>
    <w:unhideWhenUsed/>
    <w:rsid w:val="00435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bottvaa/11/Screenshot_6.jpg?attredirects=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sites.google.com/site/bottvaa/11/Screenshot_9.jpg?attredirects=0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sites.google.com/site/bottvaa/11/Screenshot_11.jpg?attredirects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bottvaa/11/Screenshot_5.jpg?attredirects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sites.google.com/site/bottvaa/11/Screenshot_8.jpg?attredirects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ites.google.com/site/bottvaa/11/Screenshot_2.jpg?attredirects=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sites.google.com/site/bottvaa/11/Screenshot_10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1</cp:revision>
  <dcterms:created xsi:type="dcterms:W3CDTF">2021-10-28T17:18:00Z</dcterms:created>
  <dcterms:modified xsi:type="dcterms:W3CDTF">2021-10-28T19:48:00Z</dcterms:modified>
</cp:coreProperties>
</file>