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45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2.11.21 Тест по атомной физике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</w:t>
      </w: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опрос № 1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670C45" w:rsidRPr="00201C99" w:rsidRDefault="00670C45" w:rsidP="00670C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планетарной модели атома в центре находится положительное ядро, вокруг которого обращаются электроны.</w:t>
      </w:r>
    </w:p>
    <w:p w:rsidR="00670C45" w:rsidRPr="00201C99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style="width:20.25pt;height:18pt" o:ole="">
            <v:imagedata r:id="rId5" o:title=""/>
          </v:shape>
          <w:control r:id="rId6" w:name="DefaultOcxName" w:shapeid="_x0000_i1087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да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6" type="#_x0000_t75" style="width:20.25pt;height:18pt" o:ole="">
            <v:imagedata r:id="rId5" o:title=""/>
          </v:shape>
          <w:control r:id="rId7" w:name="DefaultOcxName1" w:shapeid="_x0000_i1086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нет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5" type="#_x0000_t75" style="width:20.25pt;height:18pt" o:ole="">
            <v:imagedata r:id="rId5" o:title=""/>
          </v:shape>
          <w:control r:id="rId8" w:name="DefaultOcxName2" w:shapeid="_x0000_i1085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не знаю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2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670C45" w:rsidRPr="00201C99" w:rsidRDefault="00670C45" w:rsidP="00670C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одному из постулатов Нильса Бора …</w:t>
      </w:r>
    </w:p>
    <w:p w:rsidR="00670C45" w:rsidRPr="00201C99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4" type="#_x0000_t75" style="width:20.25pt;height:18pt" o:ole="">
            <v:imagedata r:id="rId5" o:title=""/>
          </v:shape>
          <w:control r:id="rId9" w:name="DefaultOcxName3" w:shapeid="_x0000_i1084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могут двигаться по любым орбитам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3" type="#_x0000_t75" style="width:20.25pt;height:18pt" o:ole="">
            <v:imagedata r:id="rId5" o:title=""/>
          </v:shape>
          <w:control r:id="rId10" w:name="DefaultOcxName4" w:shapeid="_x0000_i1083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не движутся по орбитам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2" type="#_x0000_t75" style="width:20.25pt;height:18pt" o:ole="">
            <v:imagedata r:id="rId5" o:title=""/>
          </v:shape>
          <w:control r:id="rId11" w:name="DefaultOcxName5" w:shapeid="_x0000_i1082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движутся только по стационарным орбитам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1" type="#_x0000_t75" style="width:20.25pt;height:18pt" o:ole="">
            <v:imagedata r:id="rId5" o:title=""/>
          </v:shape>
          <w:control r:id="rId12" w:name="DefaultOcxName6" w:shapeid="_x0000_i1081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летают вокруг ядра хаотически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3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670C45" w:rsidRPr="00201C99" w:rsidRDefault="00670C45" w:rsidP="00670C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Согласно одному из постулатов Нильса Бора …</w:t>
      </w:r>
    </w:p>
    <w:p w:rsidR="00670C45" w:rsidRPr="00201C99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80" type="#_x0000_t75" style="width:20.25pt;height:18pt" o:ole="">
            <v:imagedata r:id="rId5" o:title=""/>
          </v:shape>
          <w:control r:id="rId13" w:name="DefaultOcxName7" w:shapeid="_x0000_i1080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излучают фотоны только при переходе с одной стационарной орбиты не другую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9" type="#_x0000_t75" style="width:20.25pt;height:18pt" o:ole="">
            <v:imagedata r:id="rId5" o:title=""/>
          </v:shape>
          <w:control r:id="rId14" w:name="DefaultOcxName8" w:shapeid="_x0000_i1079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излучают фотоны только при вращении вокруг своей оси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8" type="#_x0000_t75" style="width:20.25pt;height:18pt" o:ole="">
            <v:imagedata r:id="rId5" o:title=""/>
          </v:shape>
          <w:control r:id="rId15" w:name="DefaultOcxName9" w:shapeid="_x0000_i1078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не излучают фотоны никогда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7" type="#_x0000_t75" style="width:20.25pt;height:18pt" o:ole="">
            <v:imagedata r:id="rId5" o:title=""/>
          </v:shape>
          <w:control r:id="rId16" w:name="DefaultOcxName10" w:shapeid="_x0000_i1077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Электроны излучают фотоны только при нахождении на стационарной орбите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4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670C45" w:rsidRPr="00201C99" w:rsidRDefault="00670C45" w:rsidP="00670C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Кто открыл электрон?</w:t>
      </w:r>
    </w:p>
    <w:p w:rsidR="00670C45" w:rsidRPr="00201C99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6" type="#_x0000_t75" style="width:20.25pt;height:18pt" o:ole="">
            <v:imagedata r:id="rId5" o:title=""/>
          </v:shape>
          <w:control r:id="rId17" w:name="DefaultOcxName11" w:shapeid="_x0000_i1076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Резерфорд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5" type="#_x0000_t75" style="width:20.25pt;height:18pt" o:ole="">
            <v:imagedata r:id="rId5" o:title=""/>
          </v:shape>
          <w:control r:id="rId18" w:name="DefaultOcxName12" w:shapeid="_x0000_i1075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Бор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lastRenderedPageBreak/>
        <w:object w:dxaOrig="225" w:dyaOrig="225">
          <v:shape id="_x0000_i1074" type="#_x0000_t75" style="width:20.25pt;height:18pt" o:ole="">
            <v:imagedata r:id="rId5" o:title=""/>
          </v:shape>
          <w:control r:id="rId19" w:name="DefaultOcxName13" w:shapeid="_x0000_i1074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Томсон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3" type="#_x0000_t75" style="width:20.25pt;height:18pt" o:ole="">
            <v:imagedata r:id="rId5" o:title=""/>
          </v:shape>
          <w:control r:id="rId20" w:name="DefaultOcxName14" w:shapeid="_x0000_i1073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Планк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>Вопрос № 5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</w:p>
    <w:p w:rsidR="00670C45" w:rsidRPr="00201C99" w:rsidRDefault="00670C45" w:rsidP="00670C4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</w:rPr>
      </w:pPr>
      <w:r w:rsidRPr="00201C99">
        <w:rPr>
          <w:rFonts w:ascii="Verdana" w:eastAsia="Times New Roman" w:hAnsi="Verdana" w:cs="Times New Roman"/>
          <w:color w:val="333333"/>
          <w:sz w:val="27"/>
          <w:szCs w:val="27"/>
        </w:rPr>
        <w:t>Теория Бора количественно смогла описать</w:t>
      </w:r>
    </w:p>
    <w:p w:rsidR="00670C45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</w:rPr>
      </w:pP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2" type="#_x0000_t75" style="width:20.25pt;height:18pt" o:ole="">
            <v:imagedata r:id="rId5" o:title=""/>
          </v:shape>
          <w:control r:id="rId21" w:name="DefaultOcxName15" w:shapeid="_x0000_i1072"/>
        </w:object>
      </w:r>
      <w:r w:rsidRPr="00201C99">
        <w:rPr>
          <w:rFonts w:ascii="Verdana" w:eastAsia="Times New Roman" w:hAnsi="Verdana" w:cs="Times New Roman"/>
          <w:color w:val="00D000"/>
          <w:sz w:val="27"/>
        </w:rPr>
        <w:t> Атомы всех элементов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1" type="#_x0000_t75" style="width:20.25pt;height:18pt" o:ole="">
            <v:imagedata r:id="rId5" o:title=""/>
          </v:shape>
          <w:control r:id="rId22" w:name="DefaultOcxName16" w:shapeid="_x0000_i1071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Только атом водорода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70" type="#_x0000_t75" style="width:20.25pt;height:18pt" o:ole="">
            <v:imagedata r:id="rId5" o:title=""/>
          </v:shape>
          <w:control r:id="rId23" w:name="DefaultOcxName17" w:shapeid="_x0000_i1070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Атомы водорода и гелия</w:t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br/>
      </w:r>
      <w:r w:rsidRPr="00201C99">
        <w:rPr>
          <w:rFonts w:ascii="Verdana" w:eastAsia="Times New Roman" w:hAnsi="Verdana" w:cs="Times New Roman"/>
          <w:color w:val="008000"/>
          <w:sz w:val="27"/>
          <w:szCs w:val="27"/>
        </w:rPr>
        <w:object w:dxaOrig="225" w:dyaOrig="225">
          <v:shape id="_x0000_i1069" type="#_x0000_t75" style="width:20.25pt;height:18pt" o:ole="">
            <v:imagedata r:id="rId5" o:title=""/>
          </v:shape>
          <w:control r:id="rId24" w:name="DefaultOcxName18" w:shapeid="_x0000_i1069"/>
        </w:object>
      </w:r>
      <w:r w:rsidRPr="00201C99">
        <w:rPr>
          <w:rFonts w:ascii="Verdana" w:eastAsia="Times New Roman" w:hAnsi="Verdana" w:cs="Times New Roman"/>
          <w:color w:val="008000"/>
          <w:sz w:val="27"/>
        </w:rPr>
        <w:t> Атомы первых 10-ти элементов</w:t>
      </w:r>
    </w:p>
    <w:p w:rsidR="00670C45" w:rsidRPr="00201C99" w:rsidRDefault="00670C45" w:rsidP="00670C4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8000"/>
          <w:sz w:val="27"/>
          <w:szCs w:val="27"/>
        </w:rPr>
      </w:pPr>
      <w:r>
        <w:rPr>
          <w:rFonts w:ascii="Verdana" w:eastAsia="Times New Roman" w:hAnsi="Verdana" w:cs="Times New Roman"/>
          <w:color w:val="008000"/>
          <w:sz w:val="27"/>
        </w:rPr>
        <w:t>ВОПРОС  №6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Каково количество электронов и протонов в ядре атома 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bscript"/>
        </w:rPr>
        <w:t>2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perscript"/>
        </w:rPr>
        <w:t>3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He?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0"/>
        <w:gridCol w:w="1274"/>
      </w:tblGrid>
      <w:tr w:rsidR="00670C45" w:rsidRPr="00201C99" w:rsidTr="007509E2">
        <w:tc>
          <w:tcPr>
            <w:tcW w:w="0" w:type="auto"/>
            <w:hideMark/>
          </w:tcPr>
          <w:p w:rsidR="00670C45" w:rsidRPr="00201C99" w:rsidRDefault="00670C45" w:rsidP="007509E2">
            <w:pPr>
              <w:shd w:val="clear" w:color="auto" w:fill="EEEEE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Частица</w:t>
            </w:r>
          </w:p>
          <w:p w:rsidR="00670C45" w:rsidRPr="00201C99" w:rsidRDefault="00670C45" w:rsidP="007509E2">
            <w:pPr>
              <w:numPr>
                <w:ilvl w:val="0"/>
                <w:numId w:val="1"/>
              </w:numPr>
              <w:shd w:val="clear" w:color="auto" w:fill="F8FAFA"/>
              <w:spacing w:before="75" w:after="15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                                                                        </w:t>
            </w: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8" type="#_x0000_t75" style="width:52.5pt;height:18pt" o:ole="">
                  <v:imagedata r:id="rId25" o:title=""/>
                </v:shape>
                <w:control r:id="rId26" w:name="DefaultOcxName20" w:shapeid="_x0000_i1068"/>
              </w:object>
            </w:r>
          </w:p>
          <w:p w:rsidR="00670C45" w:rsidRPr="00201C99" w:rsidRDefault="00670C45" w:rsidP="007509E2">
            <w:pPr>
              <w:shd w:val="clear" w:color="auto" w:fill="F8FAFA"/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:rsidR="00670C45" w:rsidRPr="00201C99" w:rsidRDefault="00670C45" w:rsidP="007509E2">
            <w:pPr>
              <w:numPr>
                <w:ilvl w:val="0"/>
                <w:numId w:val="1"/>
              </w:numPr>
              <w:spacing w:before="75" w:after="15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                                                                         </w:t>
            </w: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52.5pt;height:18pt" o:ole="">
                  <v:imagedata r:id="rId25" o:title=""/>
                </v:shape>
                <w:control r:id="rId27" w:name="DefaultOcxName19" w:shapeid="_x0000_i1067"/>
              </w:object>
            </w:r>
          </w:p>
          <w:p w:rsidR="00670C45" w:rsidRPr="00201C99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протон</w:t>
            </w:r>
          </w:p>
        </w:tc>
        <w:tc>
          <w:tcPr>
            <w:tcW w:w="0" w:type="auto"/>
            <w:hideMark/>
          </w:tcPr>
          <w:p w:rsidR="00670C45" w:rsidRPr="00201C99" w:rsidRDefault="00670C45" w:rsidP="007509E2">
            <w:pPr>
              <w:shd w:val="clear" w:color="auto" w:fill="EEEEE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Число частиц</w:t>
            </w:r>
          </w:p>
          <w:p w:rsidR="00670C45" w:rsidRPr="00201C99" w:rsidRDefault="00670C45" w:rsidP="007509E2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670C45" w:rsidRPr="00201C99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70C45" w:rsidRPr="00201C99" w:rsidRDefault="00670C45" w:rsidP="007509E2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670C45" w:rsidRPr="00201C99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70C45" w:rsidRPr="00201C99" w:rsidRDefault="00670C45" w:rsidP="007509E2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:rsidR="00670C45" w:rsidRPr="00201C99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70C45" w:rsidRPr="00201C99" w:rsidRDefault="00670C45" w:rsidP="007509E2">
            <w:pPr>
              <w:numPr>
                <w:ilvl w:val="0"/>
                <w:numId w:val="2"/>
              </w:numPr>
              <w:spacing w:before="75" w:after="15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1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670C45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C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70C45" w:rsidRPr="00201C99" w:rsidRDefault="00670C45" w:rsidP="007509E2">
            <w:pPr>
              <w:spacing w:before="75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№7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Каков заряд ядра </w:t>
      </w:r>
      <w:r w:rsidRPr="00201C99">
        <w:rPr>
          <w:rFonts w:ascii="Rubik" w:eastAsia="Times New Roman" w:hAnsi="Rubik" w:cs="Times New Roman"/>
          <w:i/>
          <w:iCs/>
          <w:color w:val="222222"/>
          <w:sz w:val="17"/>
          <w:vertAlign w:val="superscript"/>
        </w:rPr>
        <w:t>137</w:t>
      </w:r>
      <w:r w:rsidRPr="00201C99">
        <w:rPr>
          <w:rFonts w:ascii="Rubik" w:eastAsia="Times New Roman" w:hAnsi="Rubik" w:cs="Times New Roman"/>
          <w:i/>
          <w:iCs/>
          <w:color w:val="222222"/>
          <w:sz w:val="17"/>
          <w:vertAlign w:val="subscript"/>
        </w:rPr>
        <w:t>56</w:t>
      </w:r>
      <w:r w:rsidRPr="00201C99">
        <w:rPr>
          <w:rFonts w:ascii="Rubik" w:eastAsia="Times New Roman" w:hAnsi="Rubik" w:cs="Times New Roman"/>
          <w:i/>
          <w:iCs/>
          <w:color w:val="222222"/>
          <w:sz w:val="23"/>
        </w:rPr>
        <w:t>Ba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 (в единицах элементарного заряда)?</w:t>
      </w:r>
    </w:p>
    <w:p w:rsidR="00670C45" w:rsidRPr="00201C99" w:rsidRDefault="00670C45" w:rsidP="00670C45">
      <w:pPr>
        <w:pStyle w:val="a3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 xml:space="preserve"> 137</w:t>
      </w:r>
    </w:p>
    <w:p w:rsidR="00670C45" w:rsidRPr="00201C99" w:rsidRDefault="00670C45" w:rsidP="00670C45">
      <w:pPr>
        <w:pStyle w:val="a3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56</w:t>
      </w:r>
    </w:p>
    <w:p w:rsidR="00670C45" w:rsidRPr="00201C99" w:rsidRDefault="00670C45" w:rsidP="00670C45">
      <w:pPr>
        <w:pStyle w:val="a3"/>
        <w:numPr>
          <w:ilvl w:val="0"/>
          <w:numId w:val="3"/>
        </w:num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193</w:t>
      </w:r>
    </w:p>
    <w:p w:rsidR="00670C45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       4)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81</w:t>
      </w: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  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№8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Какое представление о строении атома соответствует модели атома Резерфорда?</w:t>
      </w:r>
    </w:p>
    <w:p w:rsidR="00670C45" w:rsidRPr="00201C99" w:rsidRDefault="00670C45" w:rsidP="00670C45">
      <w:pPr>
        <w:shd w:val="clear" w:color="auto" w:fill="F4F4F4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1)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Ядро – в центре атома, заряд ядра положителен, бóльшая часть массы атома сосредоточена в электронах.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2)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Ядро – в центре атома, заряд ядра отрицателен, бóльшая часть массы атома сосредоточена в электронной оболочке.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3)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Ядро – в центре атома, заряд ядра положителен, бóльшая часть массы атома сосредоточена в ядре.</w:t>
      </w:r>
    </w:p>
    <w:p w:rsidR="00670C45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4)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Ядро – в центре атома, заряд ядра отрицателен, бóльшая часть массы атома сосредоточена в ядре.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b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b/>
          <w:color w:val="222222"/>
          <w:sz w:val="23"/>
          <w:szCs w:val="23"/>
        </w:rPr>
        <w:t>ВОПРОС №9</w:t>
      </w:r>
    </w:p>
    <w:p w:rsidR="00670C45" w:rsidRPr="00201C99" w:rsidRDefault="00670C45" w:rsidP="00670C45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lastRenderedPageBreak/>
        <w:t>Сколько нейтронов содержит изотоп 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perscript"/>
        </w:rPr>
        <w:t>108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Ag</w:t>
      </w:r>
      <w:r w:rsidRPr="00201C99">
        <w:rPr>
          <w:rFonts w:ascii="Rubik" w:eastAsia="Times New Roman" w:hAnsi="Rubik" w:cs="Times New Roman"/>
          <w:color w:val="222222"/>
          <w:sz w:val="17"/>
          <w:szCs w:val="17"/>
          <w:vertAlign w:val="subscript"/>
        </w:rPr>
        <w:t>47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?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1)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108</w:t>
      </w:r>
    </w:p>
    <w:p w:rsidR="00670C45" w:rsidRPr="00201C99" w:rsidRDefault="00670C45" w:rsidP="00670C45">
      <w:pPr>
        <w:shd w:val="clear" w:color="auto" w:fill="FFFFFF"/>
        <w:spacing w:after="75" w:line="240" w:lineRule="auto"/>
        <w:rPr>
          <w:rFonts w:ascii="Rubik" w:eastAsia="Times New Roman" w:hAnsi="Rubik" w:cs="Times New Roman"/>
          <w:color w:val="222222"/>
          <w:sz w:val="23"/>
          <w:szCs w:val="23"/>
        </w:rPr>
      </w:pPr>
      <w:r>
        <w:rPr>
          <w:rFonts w:ascii="Rubik" w:eastAsia="Times New Roman" w:hAnsi="Rubik" w:cs="Times New Roman"/>
          <w:color w:val="222222"/>
          <w:sz w:val="23"/>
          <w:szCs w:val="23"/>
        </w:rPr>
        <w:t>2)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61</w:t>
      </w:r>
      <w:r>
        <w:rPr>
          <w:rFonts w:ascii="Rubik" w:eastAsia="Times New Roman" w:hAnsi="Rubik" w:cs="Times New Roman"/>
          <w:color w:val="222222"/>
          <w:sz w:val="23"/>
          <w:szCs w:val="23"/>
        </w:rPr>
        <w:t xml:space="preserve">,  3) </w:t>
      </w:r>
      <w:r w:rsidRPr="00201C99">
        <w:rPr>
          <w:rFonts w:ascii="Rubik" w:eastAsia="Times New Roman" w:hAnsi="Rubik" w:cs="Times New Roman"/>
          <w:color w:val="222222"/>
          <w:sz w:val="23"/>
          <w:szCs w:val="23"/>
        </w:rPr>
        <w:t>155</w:t>
      </w:r>
    </w:p>
    <w:p w:rsidR="00670C45" w:rsidRDefault="00670C45" w:rsidP="00670C45"/>
    <w:p w:rsidR="00670C45" w:rsidRDefault="00670C45" w:rsidP="00670C45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Ответы на домашнее задание оставьте на моей электронной почте                             </w:t>
      </w:r>
      <w:hyperlink r:id="rId28" w:history="1">
        <w:r>
          <w:rPr>
            <w:rStyle w:val="a4"/>
            <w:b/>
            <w:sz w:val="27"/>
            <w:szCs w:val="27"/>
          </w:rPr>
          <w:t>leyla.alkhuvatova@mail.ru</w:t>
        </w:r>
      </w:hyperlink>
      <w:r>
        <w:rPr>
          <w:b/>
        </w:rPr>
        <w:t xml:space="preserve">  </w:t>
      </w:r>
      <w:r>
        <w:rPr>
          <w:b/>
          <w:color w:val="000000"/>
          <w:sz w:val="27"/>
          <w:szCs w:val="27"/>
        </w:rPr>
        <w:t>Пишите ответы указав дату дня и свои инициалы!</w:t>
      </w:r>
    </w:p>
    <w:p w:rsidR="00670C45" w:rsidRDefault="00670C45" w:rsidP="00670C45"/>
    <w:p w:rsidR="00000000" w:rsidRDefault="00670C45"/>
    <w:sectPr w:rsidR="00000000" w:rsidSect="0054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3E15"/>
    <w:multiLevelType w:val="multilevel"/>
    <w:tmpl w:val="F3F0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400EC"/>
    <w:multiLevelType w:val="multilevel"/>
    <w:tmpl w:val="6D0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A54BA"/>
    <w:multiLevelType w:val="hybridMultilevel"/>
    <w:tmpl w:val="883E54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0C45"/>
    <w:rsid w:val="0067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C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0C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hyperlink" Target="mailto:leyla.alkhuvatova@mail.ru" TargetMode="Externa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2440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2021-10-27T19:32:00Z</dcterms:created>
  <dcterms:modified xsi:type="dcterms:W3CDTF">2021-10-27T19:33:00Z</dcterms:modified>
</cp:coreProperties>
</file>