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81" w:rsidRPr="009865C7" w:rsidRDefault="007F6081" w:rsidP="007F6081">
      <w:pPr>
        <w:spacing w:after="0"/>
        <w:ind w:firstLine="709"/>
        <w:jc w:val="center"/>
        <w:rPr>
          <w:b/>
        </w:rPr>
      </w:pPr>
      <w:r w:rsidRPr="009865C7">
        <w:rPr>
          <w:b/>
        </w:rPr>
        <w:t>План урока</w:t>
      </w:r>
    </w:p>
    <w:p w:rsidR="007F6081" w:rsidRDefault="007F6081" w:rsidP="007F6081">
      <w:pPr>
        <w:spacing w:after="0"/>
        <w:ind w:firstLine="709"/>
        <w:jc w:val="both"/>
      </w:pPr>
    </w:p>
    <w:p w:rsidR="007F6081" w:rsidRPr="001B1C6E" w:rsidRDefault="007F6081" w:rsidP="007F6081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Урок № _____</w:t>
      </w:r>
    </w:p>
    <w:p w:rsidR="007F6081" w:rsidRPr="001B1C6E" w:rsidRDefault="005F060F" w:rsidP="007F6081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>
        <w:rPr>
          <w:rFonts w:eastAsia="Calibri" w:cs="Times New Roman"/>
          <w:b/>
          <w:sz w:val="24"/>
          <w:szCs w:val="24"/>
        </w:rPr>
        <w:t>Дисциплина</w:t>
      </w:r>
      <w:r w:rsidR="007F6081">
        <w:rPr>
          <w:rFonts w:eastAsia="Calibri" w:cs="Times New Roman"/>
          <w:b/>
          <w:sz w:val="24"/>
          <w:szCs w:val="24"/>
        </w:rPr>
        <w:t xml:space="preserve">:   </w:t>
      </w:r>
      <w:proofErr w:type="gramEnd"/>
      <w:r w:rsidR="007F6081">
        <w:rPr>
          <w:rFonts w:eastAsia="Calibri" w:cs="Times New Roman"/>
          <w:b/>
          <w:sz w:val="24"/>
          <w:szCs w:val="24"/>
        </w:rPr>
        <w:t xml:space="preserve"> ОУД  02. Русская литература </w:t>
      </w:r>
      <w:r w:rsidR="007F6081" w:rsidRPr="001B1C6E">
        <w:rPr>
          <w:rFonts w:eastAsia="Calibri" w:cs="Times New Roman"/>
          <w:b/>
          <w:sz w:val="24"/>
          <w:szCs w:val="24"/>
        </w:rPr>
        <w:t xml:space="preserve"> </w:t>
      </w:r>
    </w:p>
    <w:p w:rsidR="007F6081" w:rsidRPr="001B1C6E" w:rsidRDefault="007F6081" w:rsidP="007F6081">
      <w:pPr>
        <w:spacing w:after="0"/>
        <w:rPr>
          <w:rFonts w:eastAsia="Calibri" w:cs="Times New Roman"/>
          <w:b/>
          <w:sz w:val="24"/>
          <w:szCs w:val="24"/>
        </w:rPr>
      </w:pPr>
    </w:p>
    <w:p w:rsidR="007F6081" w:rsidRDefault="007F6081" w:rsidP="007F6081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Дата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>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proofErr w:type="gramEnd"/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02.11.2021г.</w:t>
      </w:r>
      <w:r w:rsidRPr="001B1C6E">
        <w:rPr>
          <w:rFonts w:eastAsia="Calibri" w:cs="Times New Roman"/>
          <w:sz w:val="24"/>
          <w:szCs w:val="24"/>
        </w:rPr>
        <w:t xml:space="preserve">  </w:t>
      </w:r>
    </w:p>
    <w:p w:rsidR="007F6081" w:rsidRPr="001B1C6E" w:rsidRDefault="007F6081" w:rsidP="007F6081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             06.11. 2021 г.</w:t>
      </w:r>
      <w:r w:rsidRPr="001B1C6E">
        <w:rPr>
          <w:rFonts w:eastAsia="Calibri" w:cs="Times New Roman"/>
          <w:sz w:val="24"/>
          <w:szCs w:val="24"/>
        </w:rPr>
        <w:t xml:space="preserve">                                   </w:t>
      </w:r>
      <w:r>
        <w:rPr>
          <w:rFonts w:eastAsia="Calibri" w:cs="Times New Roman"/>
          <w:sz w:val="24"/>
          <w:szCs w:val="24"/>
        </w:rPr>
        <w:t xml:space="preserve">    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1B1C6E">
        <w:rPr>
          <w:rFonts w:eastAsia="Calibri" w:cs="Times New Roman"/>
          <w:sz w:val="24"/>
          <w:szCs w:val="24"/>
        </w:rPr>
        <w:t>Шапиева</w:t>
      </w:r>
      <w:proofErr w:type="spellEnd"/>
      <w:r w:rsidRPr="001B1C6E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7F6081" w:rsidRPr="001B1C6E" w:rsidRDefault="007F6081" w:rsidP="007F6081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 xml:space="preserve">№  </w:t>
      </w:r>
      <w:r>
        <w:rPr>
          <w:rFonts w:eastAsia="Calibri" w:cs="Times New Roman"/>
          <w:sz w:val="24"/>
          <w:szCs w:val="24"/>
        </w:rPr>
        <w:t>2</w:t>
      </w:r>
      <w:proofErr w:type="gramEnd"/>
      <w:r>
        <w:rPr>
          <w:rFonts w:eastAsia="Calibri" w:cs="Times New Roman"/>
          <w:sz w:val="24"/>
          <w:szCs w:val="24"/>
        </w:rPr>
        <w:t>-6</w:t>
      </w:r>
    </w:p>
    <w:p w:rsidR="007F6081" w:rsidRPr="001B1C6E" w:rsidRDefault="007F6081" w:rsidP="007F6081">
      <w:pPr>
        <w:spacing w:after="0"/>
        <w:rPr>
          <w:rFonts w:eastAsia="Calibri" w:cs="Times New Roman"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</w:rPr>
        <w:t>Профессия</w:t>
      </w:r>
      <w:r w:rsidRPr="001B1C6E">
        <w:rPr>
          <w:rFonts w:eastAsia="Calibri" w:cs="Times New Roman"/>
          <w:b/>
          <w:sz w:val="24"/>
          <w:szCs w:val="24"/>
        </w:rPr>
        <w:t>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7F6081" w:rsidRPr="001B1C6E" w:rsidRDefault="007F6081" w:rsidP="007F6081">
      <w:pPr>
        <w:spacing w:after="0"/>
        <w:rPr>
          <w:rFonts w:eastAsia="Calibri" w:cs="Times New Roman"/>
          <w:sz w:val="24"/>
          <w:szCs w:val="24"/>
        </w:rPr>
      </w:pPr>
    </w:p>
    <w:p w:rsidR="007F6081" w:rsidRPr="00E04F3D" w:rsidRDefault="007F6081" w:rsidP="007F6081">
      <w:pPr>
        <w:rPr>
          <w:rFonts w:eastAsia="Times New Roman" w:cs="Times New Roman"/>
          <w:sz w:val="24"/>
          <w:szCs w:val="16"/>
          <w:u w:val="single"/>
        </w:rPr>
      </w:pPr>
      <w:r w:rsidRPr="001B1C6E">
        <w:rPr>
          <w:rFonts w:eastAsia="Calibri" w:cs="Times New Roman"/>
          <w:b/>
          <w:sz w:val="24"/>
          <w:szCs w:val="24"/>
        </w:rPr>
        <w:t xml:space="preserve">Тема урока: </w:t>
      </w:r>
      <w:r w:rsidRPr="003224A3">
        <w:rPr>
          <w:rFonts w:eastAsia="Calibri" w:cs="Times New Roman"/>
          <w:b/>
          <w:sz w:val="24"/>
          <w:szCs w:val="24"/>
          <w:u w:val="single"/>
        </w:rPr>
        <w:t>«</w:t>
      </w:r>
      <w:r w:rsidRPr="003224A3">
        <w:rPr>
          <w:rFonts w:eastAsia="Calibri"/>
          <w:sz w:val="24"/>
          <w:szCs w:val="24"/>
          <w:u w:val="single"/>
        </w:rPr>
        <w:t>Роман «Доктор Живаго». История создания и публикации романа.»</w:t>
      </w:r>
    </w:p>
    <w:p w:rsidR="007F6081" w:rsidRPr="00E35984" w:rsidRDefault="007F6081" w:rsidP="007F6081">
      <w:pPr>
        <w:spacing w:after="0"/>
        <w:rPr>
          <w:sz w:val="24"/>
          <w:szCs w:val="24"/>
        </w:rPr>
      </w:pPr>
    </w:p>
    <w:p w:rsidR="007F6081" w:rsidRPr="009865C7" w:rsidRDefault="007F6081" w:rsidP="007F608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7F6081" w:rsidRDefault="007F6081" w:rsidP="007F6081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Перейти по ссылкам</w:t>
      </w:r>
      <w:r w:rsidRPr="009865C7">
        <w:rPr>
          <w:rFonts w:cs="Times New Roman"/>
          <w:sz w:val="24"/>
          <w:szCs w:val="24"/>
        </w:rPr>
        <w:t xml:space="preserve">: </w:t>
      </w:r>
      <w:hyperlink r:id="rId5" w:history="1">
        <w:r w:rsidRPr="004D5425">
          <w:rPr>
            <w:rStyle w:val="a3"/>
            <w:rFonts w:cs="Times New Roman"/>
            <w:sz w:val="24"/>
            <w:szCs w:val="24"/>
          </w:rPr>
          <w:t>https://www.youtube.com/watch?v=0yAfbYjqPiA</w:t>
        </w:r>
      </w:hyperlink>
      <w:r>
        <w:rPr>
          <w:rFonts w:cs="Times New Roman"/>
          <w:sz w:val="24"/>
          <w:szCs w:val="24"/>
        </w:rPr>
        <w:t>, просмотреть видеоролик.</w:t>
      </w:r>
    </w:p>
    <w:p w:rsidR="007F6081" w:rsidRPr="003224A3" w:rsidRDefault="007F6081" w:rsidP="007F6081">
      <w:pPr>
        <w:pStyle w:val="a4"/>
        <w:spacing w:after="0"/>
        <w:ind w:left="1069"/>
        <w:jc w:val="both"/>
        <w:rPr>
          <w:rFonts w:cs="Times New Roman"/>
          <w:sz w:val="24"/>
          <w:szCs w:val="24"/>
        </w:rPr>
      </w:pPr>
    </w:p>
    <w:p w:rsidR="007F6081" w:rsidRDefault="005F060F" w:rsidP="007F6081">
      <w:pPr>
        <w:spacing w:after="0"/>
        <w:rPr>
          <w:rFonts w:cs="Times New Roman"/>
          <w:sz w:val="24"/>
          <w:szCs w:val="24"/>
        </w:rPr>
      </w:pPr>
      <w:hyperlink r:id="rId6" w:history="1">
        <w:r w:rsidR="007F6081" w:rsidRPr="004D5425">
          <w:rPr>
            <w:rStyle w:val="a3"/>
            <w:rFonts w:cs="Times New Roman"/>
            <w:sz w:val="24"/>
            <w:szCs w:val="24"/>
          </w:rPr>
          <w:t>https://sochinimka.ru/sochinenie/po-literature/drugie/istoriya-sozdaniya-romana-doktora-zhivago-pasternaka</w:t>
        </w:r>
      </w:hyperlink>
      <w:r w:rsidR="007F6081">
        <w:rPr>
          <w:rFonts w:cs="Times New Roman"/>
          <w:sz w:val="24"/>
          <w:szCs w:val="24"/>
        </w:rPr>
        <w:t>, прочитать содержание материала.</w:t>
      </w:r>
    </w:p>
    <w:p w:rsidR="007F6081" w:rsidRPr="009865C7" w:rsidRDefault="007F6081" w:rsidP="007F6081">
      <w:pPr>
        <w:spacing w:after="0"/>
        <w:rPr>
          <w:rFonts w:cs="Times New Roman"/>
          <w:sz w:val="24"/>
          <w:szCs w:val="24"/>
        </w:rPr>
      </w:pPr>
    </w:p>
    <w:p w:rsidR="007F6081" w:rsidRPr="009865C7" w:rsidRDefault="007F6081" w:rsidP="007F6081">
      <w:pPr>
        <w:pStyle w:val="a4"/>
        <w:numPr>
          <w:ilvl w:val="0"/>
          <w:numId w:val="1"/>
        </w:numPr>
        <w:spacing w:after="0"/>
        <w:rPr>
          <w:rFonts w:cs="Times New Roman"/>
          <w:sz w:val="24"/>
          <w:szCs w:val="24"/>
          <w:u w:val="single"/>
        </w:rPr>
      </w:pPr>
      <w:r w:rsidRPr="009865C7">
        <w:rPr>
          <w:rFonts w:cs="Times New Roman"/>
          <w:sz w:val="24"/>
          <w:szCs w:val="24"/>
          <w:u w:val="single"/>
        </w:rPr>
        <w:t xml:space="preserve">Ответить на вопросы </w:t>
      </w:r>
    </w:p>
    <w:p w:rsidR="007F6081" w:rsidRPr="009865C7" w:rsidRDefault="007F6081" w:rsidP="007F6081">
      <w:pPr>
        <w:pStyle w:val="a4"/>
        <w:spacing w:after="0"/>
        <w:ind w:left="1069"/>
        <w:rPr>
          <w:rFonts w:cs="Times New Roman"/>
          <w:sz w:val="24"/>
          <w:szCs w:val="24"/>
          <w:u w:val="single"/>
        </w:rPr>
      </w:pP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1. «Доктор Живаго» создавался им в течение десяти лет:</w:t>
      </w:r>
      <w:r w:rsidRPr="009865C7">
        <w:br/>
        <w:t xml:space="preserve">а) с 1945 по 1955 год </w:t>
      </w:r>
      <w:r w:rsidRPr="009865C7">
        <w:br/>
        <w:t>б) с 1935 по 1945 год</w:t>
      </w:r>
      <w:r w:rsidRPr="009865C7">
        <w:br/>
        <w:t>в) с 1955 по 1965 год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2. Автор произведения «Доктор Живаго»:</w:t>
      </w:r>
      <w:r w:rsidRPr="009865C7">
        <w:br/>
        <w:t>а) Блок</w:t>
      </w:r>
      <w:r w:rsidRPr="009865C7">
        <w:br/>
        <w:t xml:space="preserve">б) Пастернак </w:t>
      </w:r>
      <w:r w:rsidRPr="009865C7">
        <w:br/>
        <w:t>в) Толстой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3. Литературный жанр произведения «Доктор Живаго»:</w:t>
      </w:r>
      <w:r w:rsidRPr="009865C7">
        <w:br/>
        <w:t>а) рассказ</w:t>
      </w:r>
      <w:r w:rsidRPr="009865C7">
        <w:br/>
        <w:t>б) пьеса</w:t>
      </w:r>
      <w:r w:rsidRPr="009865C7">
        <w:br/>
        <w:t>в)</w:t>
      </w:r>
      <w:r>
        <w:t xml:space="preserve"> роман 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4. Дата первой публикации:</w:t>
      </w:r>
      <w:r w:rsidRPr="009865C7">
        <w:br/>
        <w:t xml:space="preserve">а) 23 ноября 1957 </w:t>
      </w:r>
      <w:r w:rsidRPr="009865C7">
        <w:br/>
        <w:t>б) 23 ноября 1947</w:t>
      </w:r>
      <w:r w:rsidRPr="009865C7">
        <w:br/>
        <w:t>в) 23 ноября 1937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5. Какой исторический период охватывают события романа:</w:t>
      </w:r>
      <w:r w:rsidRPr="009865C7">
        <w:br/>
        <w:t>а) от середины 19 века до начала 20 века</w:t>
      </w:r>
      <w:r w:rsidRPr="009865C7">
        <w:br/>
        <w:t>б) от середины 19 века до Великой Отечественной войны</w:t>
      </w:r>
      <w:r w:rsidRPr="009865C7">
        <w:br/>
        <w:t xml:space="preserve">в) от начала 20 века </w:t>
      </w:r>
      <w:r>
        <w:t xml:space="preserve">до Великой Отечественной войны 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6. С какого, важного для маленького Юры события, начинается повествование романа:</w:t>
      </w:r>
      <w:r w:rsidRPr="009865C7">
        <w:br/>
        <w:t>а) с поступления в кадетское училище</w:t>
      </w:r>
      <w:r w:rsidRPr="009865C7">
        <w:br/>
        <w:t xml:space="preserve">б) со смерти мамы </w:t>
      </w:r>
      <w:r w:rsidRPr="009865C7">
        <w:br/>
        <w:t>в) со смерти отца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lastRenderedPageBreak/>
        <w:t>7. Кто довел отца Юрия до самоубийства:</w:t>
      </w:r>
      <w:r w:rsidRPr="009865C7">
        <w:br/>
        <w:t>а) Громеко</w:t>
      </w:r>
      <w:r w:rsidRPr="009865C7">
        <w:br/>
        <w:t>б) Дудоров</w:t>
      </w:r>
      <w:r>
        <w:br/>
        <w:t xml:space="preserve">в) </w:t>
      </w:r>
      <w:proofErr w:type="spellStart"/>
      <w:r>
        <w:t>Комаровский</w:t>
      </w:r>
      <w:proofErr w:type="spellEnd"/>
      <w:r>
        <w:t xml:space="preserve"> 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8. Главный герой предстает перед нами маленьким мальчиком, при этом событии:</w:t>
      </w:r>
      <w:r w:rsidRPr="009865C7">
        <w:br/>
        <w:t xml:space="preserve">а) похороны его матери </w:t>
      </w:r>
      <w:r w:rsidRPr="009865C7">
        <w:br/>
        <w:t>б) похороны его отца</w:t>
      </w:r>
      <w:r w:rsidRPr="009865C7">
        <w:br/>
        <w:t>в) учеба в школе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9. Осиротевшего Юру сначала приютит:</w:t>
      </w:r>
      <w:r w:rsidRPr="009865C7">
        <w:br/>
        <w:t>а) тетя</w:t>
      </w:r>
      <w:r w:rsidRPr="009865C7">
        <w:br/>
        <w:t>б) бабушка</w:t>
      </w:r>
      <w:r>
        <w:br/>
        <w:t xml:space="preserve">в) дядя 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10. С юности Юра проявляет свой талант в:</w:t>
      </w:r>
      <w:r w:rsidRPr="009865C7">
        <w:br/>
        <w:t>а) технике</w:t>
      </w:r>
      <w:r w:rsidRPr="009865C7">
        <w:br/>
        <w:t xml:space="preserve">б) поэзии </w:t>
      </w:r>
      <w:r w:rsidRPr="009865C7">
        <w:br/>
        <w:t>в) актерстве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11. Юра идет по стопам приемного отца и поступает учиться на:</w:t>
      </w:r>
      <w:r w:rsidRPr="009865C7">
        <w:br/>
        <w:t xml:space="preserve">а) врача </w:t>
      </w:r>
      <w:r w:rsidRPr="009865C7">
        <w:br/>
        <w:t>б) учителя</w:t>
      </w:r>
      <w:r w:rsidRPr="009865C7">
        <w:br/>
        <w:t>в) адвоката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12. Куда переехал Юрин дядюшка Николай Николаевич:</w:t>
      </w:r>
      <w:r w:rsidRPr="009865C7">
        <w:br/>
        <w:t>а) в Шанхай</w:t>
      </w:r>
      <w:r w:rsidRPr="009865C7">
        <w:br/>
        <w:t xml:space="preserve">б) в Петербург </w:t>
      </w:r>
      <w:r w:rsidRPr="009865C7">
        <w:br/>
        <w:t>в) в Тбилиси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13. Кем был для Юры одноклассник Миша Гордон:</w:t>
      </w:r>
      <w:r w:rsidRPr="009865C7">
        <w:br/>
        <w:t xml:space="preserve">а) другом </w:t>
      </w:r>
      <w:r w:rsidRPr="009865C7">
        <w:br/>
        <w:t>б) врагом</w:t>
      </w:r>
      <w:r w:rsidRPr="009865C7">
        <w:br/>
        <w:t>в) братом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14. Как умер отец Юры:</w:t>
      </w:r>
      <w:r w:rsidRPr="009865C7">
        <w:br/>
        <w:t>а) утонул</w:t>
      </w:r>
      <w:r w:rsidRPr="009865C7">
        <w:br/>
        <w:t>б) застрелился</w:t>
      </w:r>
      <w:r>
        <w:br/>
        <w:t xml:space="preserve">в) бросился под поезд 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 xml:space="preserve">15. Кто стрелял в </w:t>
      </w:r>
      <w:proofErr w:type="spellStart"/>
      <w:r w:rsidRPr="009865C7">
        <w:t>Комаровского</w:t>
      </w:r>
      <w:proofErr w:type="spellEnd"/>
      <w:r w:rsidRPr="009865C7">
        <w:t>:</w:t>
      </w:r>
      <w:r w:rsidRPr="009865C7">
        <w:br/>
        <w:t xml:space="preserve">а) Лара </w:t>
      </w:r>
      <w:r w:rsidRPr="009865C7">
        <w:br/>
        <w:t>б) Тоня</w:t>
      </w:r>
      <w:r w:rsidRPr="009865C7">
        <w:br/>
        <w:t>в) Юра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 xml:space="preserve">16. Кем была Лара для младшей дочери </w:t>
      </w:r>
      <w:proofErr w:type="spellStart"/>
      <w:r w:rsidRPr="009865C7">
        <w:t>Комаровского</w:t>
      </w:r>
      <w:proofErr w:type="spellEnd"/>
      <w:r w:rsidRPr="009865C7">
        <w:t>:</w:t>
      </w:r>
      <w:r w:rsidRPr="009865C7">
        <w:br/>
        <w:t>а) подругой</w:t>
      </w:r>
      <w:r w:rsidRPr="009865C7">
        <w:br/>
        <w:t xml:space="preserve">б) воспитательницей </w:t>
      </w:r>
      <w:r w:rsidRPr="009865C7">
        <w:br/>
        <w:t>в) репетитором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lastRenderedPageBreak/>
        <w:t>17. Куда уехали Лара с Пашей после свадьбы:</w:t>
      </w:r>
      <w:r w:rsidRPr="009865C7">
        <w:br/>
        <w:t>а) в Москву</w:t>
      </w:r>
      <w:r w:rsidRPr="009865C7">
        <w:br/>
        <w:t xml:space="preserve">б) в </w:t>
      </w:r>
      <w:proofErr w:type="spellStart"/>
      <w:r w:rsidRPr="009865C7">
        <w:t>Бердычев</w:t>
      </w:r>
      <w:proofErr w:type="spellEnd"/>
      <w:r>
        <w:br/>
        <w:t xml:space="preserve">в) в Юрятин 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18. В чей отряд был мобилизован Юрий Андреевич:</w:t>
      </w:r>
      <w:r w:rsidRPr="009865C7">
        <w:br/>
        <w:t>а) Денисова</w:t>
      </w:r>
      <w:r w:rsidRPr="009865C7">
        <w:br/>
        <w:t xml:space="preserve">б) </w:t>
      </w:r>
      <w:proofErr w:type="spellStart"/>
      <w:r w:rsidRPr="009865C7">
        <w:t>Микулицына</w:t>
      </w:r>
      <w:proofErr w:type="spellEnd"/>
      <w:r w:rsidRPr="009865C7">
        <w:t xml:space="preserve"> </w:t>
      </w:r>
      <w:r w:rsidRPr="009865C7">
        <w:br/>
        <w:t>в) Колчака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 xml:space="preserve">19. О расстреле кого привёз весть </w:t>
      </w:r>
      <w:proofErr w:type="spellStart"/>
      <w:r w:rsidRPr="009865C7">
        <w:t>Комаровский</w:t>
      </w:r>
      <w:proofErr w:type="spellEnd"/>
      <w:r w:rsidRPr="009865C7">
        <w:t>:</w:t>
      </w:r>
      <w:r w:rsidRPr="009865C7">
        <w:br/>
        <w:t xml:space="preserve">а) </w:t>
      </w:r>
      <w:proofErr w:type="spellStart"/>
      <w:r w:rsidRPr="009865C7">
        <w:t>Кантемирова</w:t>
      </w:r>
      <w:proofErr w:type="spellEnd"/>
      <w:r w:rsidRPr="009865C7">
        <w:br/>
        <w:t>б) Живаго</w:t>
      </w:r>
      <w:r>
        <w:br/>
        <w:t xml:space="preserve">в) Стрельникова 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 xml:space="preserve">20. Куда убегала Лара с </w:t>
      </w:r>
      <w:proofErr w:type="spellStart"/>
      <w:r w:rsidRPr="009865C7">
        <w:t>Комаровским</w:t>
      </w:r>
      <w:proofErr w:type="spellEnd"/>
      <w:r w:rsidRPr="009865C7">
        <w:t>, когда красные подходили к Приморью:</w:t>
      </w:r>
      <w:r w:rsidRPr="009865C7">
        <w:br/>
        <w:t>а) в Японию</w:t>
      </w:r>
      <w:r w:rsidRPr="009865C7">
        <w:br/>
        <w:t xml:space="preserve">б) в Монголию </w:t>
      </w:r>
      <w:r w:rsidRPr="009865C7">
        <w:br/>
        <w:t>в) в Китай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21. Первая жена Юрия:</w:t>
      </w:r>
      <w:r w:rsidRPr="009865C7">
        <w:br/>
        <w:t xml:space="preserve">а) Тоня Громеко </w:t>
      </w:r>
      <w:r w:rsidRPr="009865C7">
        <w:br/>
        <w:t>б) Лариса Гишар</w:t>
      </w:r>
      <w:r w:rsidRPr="009865C7">
        <w:br/>
        <w:t xml:space="preserve">в) Марфа </w:t>
      </w:r>
      <w:proofErr w:type="spellStart"/>
      <w:r w:rsidRPr="009865C7">
        <w:t>Тиверзина</w:t>
      </w:r>
      <w:proofErr w:type="spellEnd"/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 xml:space="preserve">22. Кто был «невольницей престарелого адвоката </w:t>
      </w:r>
      <w:proofErr w:type="spellStart"/>
      <w:r w:rsidRPr="009865C7">
        <w:t>Комаровского</w:t>
      </w:r>
      <w:proofErr w:type="spellEnd"/>
      <w:r w:rsidRPr="009865C7">
        <w:t>:</w:t>
      </w:r>
      <w:r w:rsidRPr="009865C7">
        <w:br/>
        <w:t>а) Тоня Громеко</w:t>
      </w:r>
      <w:r w:rsidRPr="009865C7">
        <w:br/>
        <w:t xml:space="preserve">б) Лариса Гишар </w:t>
      </w:r>
      <w:r w:rsidRPr="009865C7">
        <w:br/>
        <w:t>в) Анна Громеко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23. За кого вышла замуж Лариса:</w:t>
      </w:r>
      <w:r w:rsidRPr="009865C7">
        <w:br/>
        <w:t>а) за Громеко</w:t>
      </w:r>
      <w:r w:rsidRPr="009865C7">
        <w:br/>
        <w:t xml:space="preserve">б) за </w:t>
      </w:r>
      <w:proofErr w:type="spellStart"/>
      <w:r w:rsidRPr="009865C7">
        <w:t>Комаровского</w:t>
      </w:r>
      <w:proofErr w:type="spellEnd"/>
      <w:r>
        <w:br/>
        <w:t xml:space="preserve">в) за Антипова 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24. Кто будет носил фамилию Стрельников во время гражданской войны:</w:t>
      </w:r>
      <w:r w:rsidRPr="009865C7">
        <w:br/>
        <w:t>а) Гордон</w:t>
      </w:r>
      <w:r w:rsidRPr="009865C7">
        <w:br/>
        <w:t xml:space="preserve">б) Антипов </w:t>
      </w:r>
      <w:r w:rsidRPr="009865C7">
        <w:br/>
        <w:t>в) Живаго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25. Юрия Живаго и Ларису судьба сведет в:</w:t>
      </w:r>
      <w:r w:rsidRPr="009865C7">
        <w:br/>
        <w:t>а) Екатеринбурге</w:t>
      </w:r>
      <w:r w:rsidRPr="009865C7">
        <w:br/>
        <w:t>б) Петрограде</w:t>
      </w:r>
      <w:r>
        <w:br/>
        <w:t xml:space="preserve">в) Юрятине 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26. Кто из знакомых Юрия оказался случайным свидетелем самоубийства его отца:</w:t>
      </w:r>
      <w:r w:rsidRPr="009865C7">
        <w:br/>
        <w:t>а) Антипов</w:t>
      </w:r>
      <w:r w:rsidRPr="009865C7">
        <w:br/>
        <w:t xml:space="preserve">б) Гордон </w:t>
      </w:r>
      <w:r w:rsidRPr="009865C7">
        <w:br/>
        <w:t xml:space="preserve">в) </w:t>
      </w:r>
      <w:proofErr w:type="spellStart"/>
      <w:r w:rsidRPr="009865C7">
        <w:t>Микулицын</w:t>
      </w:r>
      <w:proofErr w:type="spellEnd"/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lastRenderedPageBreak/>
        <w:t>27. Мать Антонины:</w:t>
      </w:r>
      <w:r w:rsidRPr="009865C7">
        <w:br/>
        <w:t xml:space="preserve">а) Анна Ивановна </w:t>
      </w:r>
      <w:r w:rsidRPr="009865C7">
        <w:br/>
        <w:t>б) Марфа Гавриловна</w:t>
      </w:r>
      <w:r w:rsidRPr="009865C7">
        <w:br/>
        <w:t>в) Лариса Фёдоровна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28. Генерал-майор, единокровный брат Юрия:</w:t>
      </w:r>
      <w:r w:rsidRPr="009865C7">
        <w:br/>
        <w:t>а) Александр Александрович</w:t>
      </w:r>
      <w:r w:rsidRPr="009865C7">
        <w:br/>
        <w:t xml:space="preserve">б) Осип </w:t>
      </w:r>
      <w:proofErr w:type="spellStart"/>
      <w:r w:rsidRPr="009865C7">
        <w:t>Гимазетдинович</w:t>
      </w:r>
      <w:proofErr w:type="spellEnd"/>
      <w:r>
        <w:br/>
        <w:t xml:space="preserve">в) Евграф Андреевич 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 xml:space="preserve">29. Мать </w:t>
      </w:r>
      <w:proofErr w:type="spellStart"/>
      <w:r w:rsidRPr="009865C7">
        <w:t>Киприяна</w:t>
      </w:r>
      <w:proofErr w:type="spellEnd"/>
      <w:r w:rsidRPr="009865C7">
        <w:t xml:space="preserve"> Савельевича:</w:t>
      </w:r>
      <w:r w:rsidRPr="009865C7">
        <w:br/>
        <w:t xml:space="preserve">а) Марфа Гавриловна </w:t>
      </w:r>
      <w:r w:rsidRPr="009865C7">
        <w:br/>
        <w:t>б) Лариса Фёдоровна</w:t>
      </w:r>
      <w:r w:rsidRPr="009865C7">
        <w:br/>
        <w:t>в) Анна Ивановна</w:t>
      </w:r>
    </w:p>
    <w:p w:rsidR="007F6081" w:rsidRPr="009865C7" w:rsidRDefault="007F6081" w:rsidP="007F6081">
      <w:pPr>
        <w:pStyle w:val="a5"/>
        <w:shd w:val="clear" w:color="auto" w:fill="FFFFFF"/>
        <w:spacing w:before="0" w:beforeAutospacing="0" w:after="375" w:afterAutospacing="0"/>
      </w:pPr>
      <w:r w:rsidRPr="009865C7">
        <w:t>30. Подруга Савелия:</w:t>
      </w:r>
      <w:r w:rsidRPr="009865C7">
        <w:br/>
        <w:t xml:space="preserve">а) Шура </w:t>
      </w:r>
      <w:proofErr w:type="spellStart"/>
      <w:r w:rsidRPr="009865C7">
        <w:t>Шлезингер</w:t>
      </w:r>
      <w:proofErr w:type="spellEnd"/>
      <w:r w:rsidRPr="009865C7">
        <w:br/>
        <w:t xml:space="preserve">б) Софья Малахова </w:t>
      </w:r>
      <w:r w:rsidRPr="009865C7">
        <w:br/>
        <w:t>в) Катенька Антипова</w:t>
      </w:r>
    </w:p>
    <w:p w:rsidR="007F6081" w:rsidRPr="009865C7" w:rsidRDefault="007F6081" w:rsidP="007F6081">
      <w:pPr>
        <w:rPr>
          <w:rFonts w:cs="Times New Roman"/>
          <w:sz w:val="24"/>
          <w:szCs w:val="24"/>
        </w:rPr>
      </w:pPr>
    </w:p>
    <w:p w:rsidR="007F6081" w:rsidRPr="009865C7" w:rsidRDefault="007F6081" w:rsidP="007F608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7F6081" w:rsidRPr="003224A3" w:rsidRDefault="007F6081" w:rsidP="007F6081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3224A3">
        <w:rPr>
          <w:rFonts w:eastAsia="Calibri" w:cs="Times New Roman"/>
          <w:color w:val="000000"/>
          <w:szCs w:val="28"/>
        </w:rPr>
        <w:t xml:space="preserve">Ответы направить на эл. </w:t>
      </w:r>
      <w:proofErr w:type="gramStart"/>
      <w:r w:rsidRPr="003224A3">
        <w:rPr>
          <w:rFonts w:eastAsia="Calibri" w:cs="Times New Roman"/>
          <w:color w:val="000000"/>
          <w:szCs w:val="28"/>
        </w:rPr>
        <w:t xml:space="preserve">почту: </w:t>
      </w:r>
      <w:r w:rsidRPr="003224A3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r w:rsidRPr="003224A3">
        <w:rPr>
          <w:rFonts w:eastAsia="Calibri" w:cs="Times New Roman"/>
          <w:b/>
          <w:color w:val="000000"/>
          <w:szCs w:val="28"/>
          <w:shd w:val="clear" w:color="auto" w:fill="FFFFFF"/>
        </w:rPr>
        <w:t>Dzenev05@yandex.ru</w:t>
      </w:r>
      <w:proofErr w:type="gramEnd"/>
    </w:p>
    <w:p w:rsidR="007F6081" w:rsidRPr="009865C7" w:rsidRDefault="007F6081" w:rsidP="007F608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7F6081" w:rsidRDefault="007F6081" w:rsidP="007F608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7F6081" w:rsidRDefault="007F6081" w:rsidP="007F608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7F6081" w:rsidRPr="009865C7" w:rsidRDefault="007F6081" w:rsidP="007F608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7F6081" w:rsidRPr="009865C7" w:rsidRDefault="007F6081" w:rsidP="007F608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7F6081" w:rsidRPr="009865C7" w:rsidRDefault="007F6081" w:rsidP="007F6081">
      <w:pPr>
        <w:spacing w:after="0"/>
        <w:ind w:firstLine="709"/>
        <w:jc w:val="center"/>
        <w:rPr>
          <w:b/>
        </w:rPr>
      </w:pPr>
      <w:r w:rsidRPr="009865C7">
        <w:rPr>
          <w:b/>
        </w:rPr>
        <w:t>План урока</w:t>
      </w:r>
    </w:p>
    <w:p w:rsidR="007F6081" w:rsidRDefault="007F6081" w:rsidP="007F6081">
      <w:pPr>
        <w:spacing w:after="0"/>
        <w:ind w:firstLine="709"/>
        <w:jc w:val="both"/>
      </w:pPr>
    </w:p>
    <w:p w:rsidR="007F6081" w:rsidRPr="001B1C6E" w:rsidRDefault="007F6081" w:rsidP="007F6081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Урок № _____</w:t>
      </w:r>
    </w:p>
    <w:p w:rsidR="007F6081" w:rsidRPr="001B1C6E" w:rsidRDefault="005F060F" w:rsidP="007F6081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</w:t>
      </w:r>
      <w:bookmarkStart w:id="0" w:name="_GoBack"/>
      <w:bookmarkEnd w:id="0"/>
      <w:r w:rsidR="007F6081">
        <w:rPr>
          <w:rFonts w:eastAsia="Calibri" w:cs="Times New Roman"/>
          <w:b/>
          <w:sz w:val="24"/>
          <w:szCs w:val="24"/>
        </w:rPr>
        <w:t xml:space="preserve">:    ОУД  02. Русская литература </w:t>
      </w:r>
      <w:r w:rsidR="007F6081" w:rsidRPr="001B1C6E">
        <w:rPr>
          <w:rFonts w:eastAsia="Calibri" w:cs="Times New Roman"/>
          <w:b/>
          <w:sz w:val="24"/>
          <w:szCs w:val="24"/>
        </w:rPr>
        <w:t xml:space="preserve"> </w:t>
      </w:r>
    </w:p>
    <w:p w:rsidR="007F6081" w:rsidRPr="001B1C6E" w:rsidRDefault="007F6081" w:rsidP="007F6081">
      <w:pPr>
        <w:spacing w:after="0"/>
        <w:rPr>
          <w:rFonts w:eastAsia="Calibri" w:cs="Times New Roman"/>
          <w:b/>
          <w:sz w:val="24"/>
          <w:szCs w:val="24"/>
        </w:rPr>
      </w:pPr>
    </w:p>
    <w:p w:rsidR="007F6081" w:rsidRDefault="007F6081" w:rsidP="007F6081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Дата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>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proofErr w:type="gramEnd"/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05.11.2021г.</w:t>
      </w:r>
      <w:r w:rsidRPr="001B1C6E">
        <w:rPr>
          <w:rFonts w:eastAsia="Calibri" w:cs="Times New Roman"/>
          <w:sz w:val="24"/>
          <w:szCs w:val="24"/>
        </w:rPr>
        <w:t xml:space="preserve">                                     </w:t>
      </w:r>
      <w:r>
        <w:rPr>
          <w:rFonts w:eastAsia="Calibri" w:cs="Times New Roman"/>
          <w:sz w:val="24"/>
          <w:szCs w:val="24"/>
        </w:rPr>
        <w:t xml:space="preserve">    </w:t>
      </w:r>
    </w:p>
    <w:p w:rsidR="007F6081" w:rsidRPr="001B1C6E" w:rsidRDefault="007F6081" w:rsidP="007F6081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1B1C6E">
        <w:rPr>
          <w:rFonts w:eastAsia="Calibri" w:cs="Times New Roman"/>
          <w:sz w:val="24"/>
          <w:szCs w:val="24"/>
        </w:rPr>
        <w:t>Шапиева</w:t>
      </w:r>
      <w:proofErr w:type="spellEnd"/>
      <w:r w:rsidRPr="001B1C6E">
        <w:rPr>
          <w:rFonts w:eastAsia="Calibri" w:cs="Times New Roman"/>
          <w:sz w:val="24"/>
          <w:szCs w:val="24"/>
        </w:rPr>
        <w:t xml:space="preserve">  Д.Ш.</w:t>
      </w:r>
    </w:p>
    <w:p w:rsidR="007F6081" w:rsidRPr="001B1C6E" w:rsidRDefault="007F6081" w:rsidP="007F6081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 xml:space="preserve">№  </w:t>
      </w:r>
      <w:r>
        <w:rPr>
          <w:rFonts w:eastAsia="Calibri" w:cs="Times New Roman"/>
          <w:sz w:val="24"/>
          <w:szCs w:val="24"/>
        </w:rPr>
        <w:t>2</w:t>
      </w:r>
      <w:proofErr w:type="gramEnd"/>
      <w:r>
        <w:rPr>
          <w:rFonts w:eastAsia="Calibri" w:cs="Times New Roman"/>
          <w:sz w:val="24"/>
          <w:szCs w:val="24"/>
        </w:rPr>
        <w:t>-6</w:t>
      </w:r>
    </w:p>
    <w:p w:rsidR="007F6081" w:rsidRPr="001B1C6E" w:rsidRDefault="007F6081" w:rsidP="007F6081">
      <w:pPr>
        <w:spacing w:after="0"/>
        <w:rPr>
          <w:rFonts w:eastAsia="Calibri" w:cs="Times New Roman"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</w:rPr>
        <w:t>Профессия</w:t>
      </w:r>
      <w:r w:rsidRPr="001B1C6E">
        <w:rPr>
          <w:rFonts w:eastAsia="Calibri" w:cs="Times New Roman"/>
          <w:b/>
          <w:sz w:val="24"/>
          <w:szCs w:val="24"/>
        </w:rPr>
        <w:t>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7F6081" w:rsidRPr="001B1C6E" w:rsidRDefault="007F6081" w:rsidP="007F6081">
      <w:pPr>
        <w:spacing w:after="0"/>
        <w:rPr>
          <w:rFonts w:eastAsia="Calibri" w:cs="Times New Roman"/>
          <w:sz w:val="24"/>
          <w:szCs w:val="24"/>
        </w:rPr>
      </w:pPr>
    </w:p>
    <w:p w:rsidR="007F6081" w:rsidRPr="00E04F3D" w:rsidRDefault="007F6081" w:rsidP="007F6081">
      <w:pPr>
        <w:rPr>
          <w:rFonts w:eastAsia="Times New Roman" w:cs="Times New Roman"/>
          <w:sz w:val="24"/>
          <w:szCs w:val="16"/>
          <w:u w:val="single"/>
        </w:rPr>
      </w:pPr>
      <w:r w:rsidRPr="001B1C6E">
        <w:rPr>
          <w:rFonts w:eastAsia="Calibri" w:cs="Times New Roman"/>
          <w:b/>
          <w:sz w:val="24"/>
          <w:szCs w:val="24"/>
        </w:rPr>
        <w:t>Тема урока:</w:t>
      </w:r>
      <w:r w:rsidRPr="003224A3">
        <w:rPr>
          <w:rFonts w:eastAsia="Calibri" w:cs="Times New Roman"/>
          <w:b/>
          <w:sz w:val="24"/>
          <w:szCs w:val="24"/>
        </w:rPr>
        <w:t xml:space="preserve"> «</w:t>
      </w:r>
      <w:r w:rsidRPr="003224A3">
        <w:rPr>
          <w:sz w:val="24"/>
          <w:szCs w:val="24"/>
        </w:rPr>
        <w:t>Стихотворения: «Февра</w:t>
      </w:r>
      <w:r>
        <w:rPr>
          <w:sz w:val="24"/>
          <w:szCs w:val="24"/>
        </w:rPr>
        <w:t>ль. Достать чернил и плакать…»</w:t>
      </w:r>
    </w:p>
    <w:p w:rsidR="007F6081" w:rsidRPr="003224A3" w:rsidRDefault="007F6081" w:rsidP="007F6081">
      <w:pPr>
        <w:ind w:firstLine="708"/>
      </w:pPr>
    </w:p>
    <w:p w:rsidR="007F6081" w:rsidRPr="003224A3" w:rsidRDefault="007F6081" w:rsidP="007F6081">
      <w:pPr>
        <w:spacing w:after="0"/>
        <w:jc w:val="center"/>
        <w:rPr>
          <w:b/>
          <w:sz w:val="22"/>
        </w:rPr>
      </w:pPr>
      <w:r w:rsidRPr="003224A3">
        <w:rPr>
          <w:b/>
          <w:sz w:val="22"/>
        </w:rPr>
        <w:t>Анализ стихотворения «Февраль. Достать чернил и плакать!» Пастернака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           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               Стихотворение “Февраль. Достать чернил и плакать!” – это яркий образец ранней лирики Пастернака. Поэт возвращался к нему на протяжении всей жизни, не раз переписывал и переделывал, так что оно само стало воплощением своей идеи о сиюминутности жизни. Краткий анализ “Февраль. Достать чернил и плакать!” по плану можно использовать на уроке литературы в 10 классе как дополнительный материал.   </w:t>
      </w:r>
    </w:p>
    <w:p w:rsidR="007F6081" w:rsidRPr="003224A3" w:rsidRDefault="007F6081" w:rsidP="007F6081">
      <w:pPr>
        <w:spacing w:after="0"/>
        <w:rPr>
          <w:sz w:val="22"/>
          <w:u w:val="single"/>
        </w:rPr>
      </w:pPr>
      <w:r w:rsidRPr="003224A3">
        <w:rPr>
          <w:sz w:val="22"/>
          <w:u w:val="single"/>
        </w:rPr>
        <w:t>Краткий анализ</w:t>
      </w:r>
    </w:p>
    <w:p w:rsidR="007F6081" w:rsidRPr="003224A3" w:rsidRDefault="007F6081" w:rsidP="007F6081">
      <w:pPr>
        <w:spacing w:after="0"/>
        <w:ind w:firstLine="708"/>
        <w:rPr>
          <w:sz w:val="22"/>
        </w:rPr>
      </w:pPr>
      <w:r w:rsidRPr="003224A3">
        <w:rPr>
          <w:sz w:val="22"/>
        </w:rPr>
        <w:lastRenderedPageBreak/>
        <w:t xml:space="preserve">История создания – это стихотворение было написано в 1912 году, но Пастернак переделывал его еще по крайней мере трижды, возвращаясь в </w:t>
      </w:r>
      <w:proofErr w:type="gramStart"/>
      <w:r w:rsidRPr="003224A3">
        <w:rPr>
          <w:sz w:val="22"/>
        </w:rPr>
        <w:t>поэтическим  строчкам</w:t>
      </w:r>
      <w:proofErr w:type="gramEnd"/>
      <w:r w:rsidRPr="003224A3">
        <w:rPr>
          <w:sz w:val="22"/>
        </w:rPr>
        <w:t xml:space="preserve"> на разных этапах своей жизни.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Тема стихотворения – изображение порывов человеческой души через призму природы: они одинаково обновляются в преддверии весны.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Композиция – трехчастная, состоящая из зачина, основной части и концовки.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Жанр – лирическое стихотворение.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Стихотворный размер – классический четырехстопный ямб.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Эпитеты – “сухая грусть”, “черная весна”, “грохочущая слякоть”.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Метафоры – “ветер криками изрыт”, “дно очей”, “слякоть горит”.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Сравнение – грачи, “как обугленные груши”.     </w:t>
      </w:r>
    </w:p>
    <w:p w:rsidR="007F6081" w:rsidRPr="003224A3" w:rsidRDefault="007F6081" w:rsidP="007F6081">
      <w:pPr>
        <w:spacing w:after="0"/>
        <w:rPr>
          <w:sz w:val="22"/>
        </w:rPr>
      </w:pPr>
    </w:p>
    <w:p w:rsidR="007F6081" w:rsidRPr="003224A3" w:rsidRDefault="007F6081" w:rsidP="007F6081">
      <w:pPr>
        <w:spacing w:after="0"/>
        <w:rPr>
          <w:sz w:val="22"/>
          <w:u w:val="single"/>
        </w:rPr>
      </w:pPr>
      <w:r w:rsidRPr="003224A3">
        <w:rPr>
          <w:sz w:val="22"/>
          <w:u w:val="single"/>
        </w:rPr>
        <w:t>История создания</w:t>
      </w:r>
    </w:p>
    <w:p w:rsidR="007F6081" w:rsidRPr="003224A3" w:rsidRDefault="007F6081" w:rsidP="007F6081">
      <w:pPr>
        <w:spacing w:after="0"/>
        <w:ind w:firstLine="708"/>
        <w:rPr>
          <w:sz w:val="22"/>
        </w:rPr>
      </w:pPr>
      <w:r w:rsidRPr="003224A3">
        <w:rPr>
          <w:sz w:val="22"/>
        </w:rPr>
        <w:t>Это стихотворение относят к раннему периоду творчества Пастернака – и действительно, оно написано в 1912 году. В 1913 его опубликовали вместе с пятью другими произведениями молодого автора в коллективном сборнике под названием “Лирика”.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Но у него более длинная и интересная история создания: поэт очень любил его и не раз возвращался, так что основа была переделана еще два раза – в 1928 году и в 1945-м. Дорабатывалось оно с тем, чтобы передать ощущение сиюминутности, которое очень хотел показать Пастернак. Но после последней переделки, 1945 года, он неожиданно вернулся к первой редакции, решив, что так оно наилучшим образом отражает внешнюю и внутреннюю реальность.</w:t>
      </w:r>
    </w:p>
    <w:p w:rsidR="007F6081" w:rsidRPr="003224A3" w:rsidRDefault="007F6081" w:rsidP="007F6081">
      <w:pPr>
        <w:spacing w:after="0"/>
        <w:rPr>
          <w:sz w:val="22"/>
          <w:u w:val="single"/>
        </w:rPr>
      </w:pPr>
      <w:r w:rsidRPr="003224A3">
        <w:rPr>
          <w:sz w:val="22"/>
          <w:u w:val="single"/>
        </w:rPr>
        <w:t>Тема</w:t>
      </w:r>
    </w:p>
    <w:p w:rsidR="007F6081" w:rsidRPr="003224A3" w:rsidRDefault="007F6081" w:rsidP="007F6081">
      <w:pPr>
        <w:spacing w:after="0"/>
        <w:ind w:firstLine="708"/>
        <w:rPr>
          <w:sz w:val="22"/>
        </w:rPr>
      </w:pPr>
      <w:r w:rsidRPr="003224A3">
        <w:rPr>
          <w:sz w:val="22"/>
        </w:rPr>
        <w:t>Поэт показывает одновременно пробуждение природы и пробуждение души человека, которая порождает поэзию. В период написания Пастернак увлекался эстетикой символизма, что и нашло своей отражение в данном произведении. Природа обновляется в преддверии весны, а душа человека неизменно следует за ней – такова основная идея, вложенная автором в поэтические строки.</w:t>
      </w:r>
    </w:p>
    <w:p w:rsidR="007F6081" w:rsidRPr="003224A3" w:rsidRDefault="007F6081" w:rsidP="007F6081">
      <w:pPr>
        <w:spacing w:after="0"/>
        <w:rPr>
          <w:sz w:val="22"/>
          <w:u w:val="single"/>
        </w:rPr>
      </w:pPr>
      <w:r w:rsidRPr="003224A3">
        <w:rPr>
          <w:sz w:val="22"/>
          <w:u w:val="single"/>
        </w:rPr>
        <w:t>Композиция</w:t>
      </w:r>
    </w:p>
    <w:p w:rsidR="007F6081" w:rsidRPr="003224A3" w:rsidRDefault="007F6081" w:rsidP="007F6081">
      <w:pPr>
        <w:spacing w:after="0"/>
        <w:ind w:firstLine="708"/>
        <w:rPr>
          <w:sz w:val="22"/>
        </w:rPr>
      </w:pPr>
      <w:r w:rsidRPr="003224A3">
        <w:rPr>
          <w:sz w:val="22"/>
        </w:rPr>
        <w:t>Произведение включает четыре катрена, которые делятся на три части. Вступительная показывает начало пробуждения в природе, которая еще в феврале готовится к весне. С помощью неопределенной формы глаголов, обилие которых сложно не заметить и которым придается побудительный оттенок, Пастернак показывает, что зима начинает уступать место весне и пробуждению.</w:t>
      </w:r>
    </w:p>
    <w:p w:rsidR="007F6081" w:rsidRPr="003224A3" w:rsidRDefault="007F6081" w:rsidP="007F6081">
      <w:pPr>
        <w:spacing w:after="0"/>
        <w:ind w:firstLine="708"/>
        <w:rPr>
          <w:sz w:val="22"/>
        </w:rPr>
      </w:pPr>
      <w:r w:rsidRPr="003224A3">
        <w:rPr>
          <w:sz w:val="22"/>
        </w:rPr>
        <w:t>Основная часть раскрывает заявленную мысль: хотя февраль – это еще зима, и он ассоциируется с холодом и морозами, на самом деле это уже слякоть, предвещающая весну.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Концовка произведения имеет еще один мотив – это творчество, Таким образом последовательно развивавшаяся композиция завершается. Но она сложнее, чем кажется на первый взгляд: слово “навзрыд”, которое использовано во второй от начала строчке потом завершает стихотворение и становится последним словом в нем, таким образом закольцовывая композицию. Именно концовка выражает творческое кредо Пастернака, который считал, что стихи пишутся по внутреннему порыву души.</w:t>
      </w:r>
    </w:p>
    <w:p w:rsidR="007F6081" w:rsidRPr="003224A3" w:rsidRDefault="007F6081" w:rsidP="007F6081">
      <w:pPr>
        <w:spacing w:after="0"/>
        <w:rPr>
          <w:sz w:val="22"/>
          <w:u w:val="single"/>
        </w:rPr>
      </w:pPr>
      <w:r w:rsidRPr="003224A3">
        <w:rPr>
          <w:sz w:val="22"/>
          <w:u w:val="single"/>
        </w:rPr>
        <w:t>Жанр</w:t>
      </w:r>
    </w:p>
    <w:p w:rsidR="007F6081" w:rsidRPr="003224A3" w:rsidRDefault="007F6081" w:rsidP="007F6081">
      <w:pPr>
        <w:spacing w:after="0"/>
        <w:ind w:firstLine="708"/>
        <w:rPr>
          <w:sz w:val="22"/>
        </w:rPr>
      </w:pPr>
      <w:r w:rsidRPr="003224A3">
        <w:rPr>
          <w:sz w:val="22"/>
        </w:rPr>
        <w:t xml:space="preserve">Это лирическое стихотворение, которое воплощает в себе одновременно черты философской и пейзажной лирики. Оно имеет два плана: внешний, рассказывающий о природе и человеке, и внутренний, раскрывающий тайны пробуждения поэзии.  Связующим мотивом служит также внутренняя рифма в перекрестной рифмовке. Автор использовал для создания произведения классический четырехстопный ямб. </w:t>
      </w:r>
    </w:p>
    <w:p w:rsidR="007F6081" w:rsidRPr="003224A3" w:rsidRDefault="007F6081" w:rsidP="007F6081">
      <w:pPr>
        <w:spacing w:after="0"/>
        <w:rPr>
          <w:sz w:val="22"/>
          <w:u w:val="single"/>
        </w:rPr>
      </w:pPr>
      <w:r w:rsidRPr="003224A3">
        <w:rPr>
          <w:sz w:val="22"/>
          <w:u w:val="single"/>
        </w:rPr>
        <w:t>Средства выразительности</w:t>
      </w:r>
    </w:p>
    <w:p w:rsidR="007F6081" w:rsidRPr="003224A3" w:rsidRDefault="007F6081" w:rsidP="007F6081">
      <w:pPr>
        <w:spacing w:after="0"/>
        <w:ind w:firstLine="708"/>
        <w:rPr>
          <w:sz w:val="22"/>
        </w:rPr>
      </w:pPr>
      <w:r w:rsidRPr="003224A3">
        <w:rPr>
          <w:sz w:val="22"/>
        </w:rPr>
        <w:t>Для того, чтобы донести до читателя свои идеи, Пастернак использует самые разные художественные средства, такие, как: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Эпитеты – “сухая грусть”, “черная весна”, “грохочущая слякоть”.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Метафоры–  “ветер криками изрыт”, “дно очей”, “слякоть горит”.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Сравнение – грачи, “как обугленные груши”.</w:t>
      </w:r>
    </w:p>
    <w:p w:rsidR="007F6081" w:rsidRPr="003224A3" w:rsidRDefault="007F6081" w:rsidP="007F6081">
      <w:pPr>
        <w:spacing w:after="0"/>
        <w:rPr>
          <w:sz w:val="22"/>
        </w:rPr>
      </w:pPr>
    </w:p>
    <w:p w:rsidR="007F6081" w:rsidRPr="003224A3" w:rsidRDefault="007F6081" w:rsidP="007F6081">
      <w:pPr>
        <w:spacing w:after="0"/>
        <w:ind w:firstLine="708"/>
        <w:rPr>
          <w:sz w:val="22"/>
        </w:rPr>
      </w:pPr>
      <w:r w:rsidRPr="003224A3">
        <w:rPr>
          <w:sz w:val="22"/>
        </w:rPr>
        <w:t>В нем также используются ассонанс и аллитерация, которые передают настроение поэта и показывают, как, по его мнению, выглядит пробуждающаяся природа. В то же время Пастернак как будто перекидывает мостики между окружающим миром и человеком, используя для этого однокоренные слова – весна у него “черная” и в то же время в мире человека также есть кое-что черное – это “чернила”.</w:t>
      </w:r>
    </w:p>
    <w:p w:rsidR="007F6081" w:rsidRPr="003224A3" w:rsidRDefault="007F6081" w:rsidP="007F6081">
      <w:pPr>
        <w:spacing w:after="0"/>
        <w:rPr>
          <w:sz w:val="22"/>
        </w:rPr>
      </w:pP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lastRenderedPageBreak/>
        <w:t xml:space="preserve">Подробнее: </w:t>
      </w:r>
      <w:hyperlink r:id="rId7" w:history="1">
        <w:r w:rsidRPr="003224A3">
          <w:rPr>
            <w:color w:val="0563C1" w:themeColor="hyperlink"/>
            <w:sz w:val="22"/>
            <w:u w:val="single"/>
          </w:rPr>
          <w:t>https://obrazovaka.ru/analiz-stihotvoreniya/pasternak/fevral-dostat-chernil-i-plakat.html</w:t>
        </w:r>
      </w:hyperlink>
    </w:p>
    <w:p w:rsidR="007F6081" w:rsidRPr="003224A3" w:rsidRDefault="007F6081" w:rsidP="007F6081">
      <w:pPr>
        <w:spacing w:after="0"/>
        <w:rPr>
          <w:b/>
          <w:sz w:val="22"/>
        </w:rPr>
      </w:pPr>
    </w:p>
    <w:p w:rsidR="007F6081" w:rsidRPr="003224A3" w:rsidRDefault="007F6081" w:rsidP="007F6081">
      <w:pPr>
        <w:spacing w:after="0"/>
        <w:rPr>
          <w:b/>
          <w:sz w:val="22"/>
        </w:rPr>
      </w:pPr>
      <w:r w:rsidRPr="003224A3">
        <w:rPr>
          <w:b/>
          <w:sz w:val="22"/>
        </w:rPr>
        <w:tab/>
      </w:r>
    </w:p>
    <w:p w:rsidR="007F6081" w:rsidRPr="003224A3" w:rsidRDefault="007F6081" w:rsidP="007F6081">
      <w:pPr>
        <w:spacing w:after="0"/>
        <w:rPr>
          <w:b/>
          <w:sz w:val="22"/>
        </w:rPr>
      </w:pPr>
      <w:r w:rsidRPr="003224A3">
        <w:rPr>
          <w:b/>
          <w:sz w:val="22"/>
        </w:rPr>
        <w:t xml:space="preserve">Борис Пастернак — Февраль, </w:t>
      </w:r>
      <w:proofErr w:type="gramStart"/>
      <w:r w:rsidRPr="003224A3">
        <w:rPr>
          <w:b/>
          <w:sz w:val="22"/>
        </w:rPr>
        <w:t>Достать</w:t>
      </w:r>
      <w:proofErr w:type="gramEnd"/>
      <w:r w:rsidRPr="003224A3">
        <w:rPr>
          <w:b/>
          <w:sz w:val="22"/>
        </w:rPr>
        <w:t xml:space="preserve"> чернил и плакать: Стих</w:t>
      </w:r>
    </w:p>
    <w:p w:rsidR="007F6081" w:rsidRPr="003224A3" w:rsidRDefault="007F6081" w:rsidP="007F6081">
      <w:pPr>
        <w:tabs>
          <w:tab w:val="left" w:pos="1155"/>
        </w:tabs>
        <w:ind w:firstLine="708"/>
      </w:pPr>
      <w:r w:rsidRPr="003224A3">
        <w:t xml:space="preserve"> 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Февраль. Достать чернил и плакать!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Писать о феврале навзрыд,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Пока грохочущая слякоть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Весною черною горит.</w:t>
      </w:r>
    </w:p>
    <w:p w:rsidR="007F6081" w:rsidRPr="003224A3" w:rsidRDefault="007F6081" w:rsidP="007F6081">
      <w:pPr>
        <w:spacing w:after="0"/>
        <w:rPr>
          <w:sz w:val="22"/>
        </w:rPr>
      </w:pP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Достать пролетку. За шесть гривен,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Чрез благовест, чрез клик колес,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Перенестись туда, где ливень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Еще шумней чернил и слез.</w:t>
      </w:r>
    </w:p>
    <w:p w:rsidR="007F6081" w:rsidRPr="003224A3" w:rsidRDefault="007F6081" w:rsidP="007F6081">
      <w:pPr>
        <w:spacing w:after="0"/>
        <w:rPr>
          <w:sz w:val="22"/>
        </w:rPr>
      </w:pP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Где, как обугленные груши,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С деревьев тысячи грачей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Сорвутся в лужи и обрушат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Сухую грусть на дно очей.</w:t>
      </w:r>
    </w:p>
    <w:p w:rsidR="007F6081" w:rsidRPr="003224A3" w:rsidRDefault="007F6081" w:rsidP="007F6081">
      <w:pPr>
        <w:spacing w:after="0"/>
        <w:rPr>
          <w:sz w:val="22"/>
        </w:rPr>
      </w:pP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Под ней проталины чернеют,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И ветер криками изрыт,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И чем </w:t>
      </w:r>
      <w:proofErr w:type="spellStart"/>
      <w:r w:rsidRPr="003224A3">
        <w:rPr>
          <w:sz w:val="22"/>
        </w:rPr>
        <w:t>случайней</w:t>
      </w:r>
      <w:proofErr w:type="spellEnd"/>
      <w:r w:rsidRPr="003224A3">
        <w:rPr>
          <w:sz w:val="22"/>
        </w:rPr>
        <w:t>, тем вернее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Слагаются стихи навзрыд.</w:t>
      </w:r>
    </w:p>
    <w:p w:rsidR="007F6081" w:rsidRPr="003224A3" w:rsidRDefault="007F6081" w:rsidP="007F6081">
      <w:pPr>
        <w:ind w:firstLine="708"/>
      </w:pPr>
    </w:p>
    <w:p w:rsidR="007F6081" w:rsidRPr="003224A3" w:rsidRDefault="007F6081" w:rsidP="007F6081">
      <w:pPr>
        <w:ind w:firstLine="708"/>
        <w:rPr>
          <w:u w:val="single"/>
        </w:rPr>
      </w:pPr>
      <w:r w:rsidRPr="003224A3">
        <w:rPr>
          <w:u w:val="single"/>
        </w:rPr>
        <w:t>Ответить на вопросы: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1. В каком году было написано стихотворение "Февраль. Достать чернил и плакать!"?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1911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1912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1917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1918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2. Из скольких частей оно состоит?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из двух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из трех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из четырех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композиция цельная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3. Как назывался коллективный сборник, в который вошло стихотворение?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"Пузыри земли"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"Поэзия"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"Лирика"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"Страшный мир"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4. В каком году был напечатан сборник?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1911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1913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1917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1918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5. Какова основная тема стихотворения?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пробуждение природы и души человека+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размышления о природе веры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прощание с прошедшим днем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любовь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6. Назовите его жанр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пейзажно-</w:t>
      </w:r>
      <w:proofErr w:type="spellStart"/>
      <w:r w:rsidRPr="003224A3">
        <w:rPr>
          <w:sz w:val="22"/>
        </w:rPr>
        <w:t>фиософская</w:t>
      </w:r>
      <w:proofErr w:type="spellEnd"/>
      <w:r w:rsidRPr="003224A3">
        <w:rPr>
          <w:sz w:val="22"/>
        </w:rPr>
        <w:t xml:space="preserve"> лирика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философская лирика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баллада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lastRenderedPageBreak/>
        <w:t xml:space="preserve"> ода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>7. Каким размером оно написано?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четырехстопным ямбом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амфибрахием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трехстопным ямбом</w:t>
      </w:r>
    </w:p>
    <w:p w:rsidR="007F6081" w:rsidRPr="003224A3" w:rsidRDefault="007F6081" w:rsidP="007F6081">
      <w:pPr>
        <w:spacing w:after="0"/>
        <w:rPr>
          <w:sz w:val="22"/>
        </w:rPr>
      </w:pPr>
      <w:r w:rsidRPr="003224A3">
        <w:rPr>
          <w:sz w:val="22"/>
        </w:rPr>
        <w:t xml:space="preserve"> дольником</w:t>
      </w:r>
    </w:p>
    <w:p w:rsidR="007F6081" w:rsidRDefault="007F6081" w:rsidP="007F608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7F6081" w:rsidRPr="003224A3" w:rsidRDefault="007F6081" w:rsidP="007F6081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3224A3">
        <w:rPr>
          <w:rFonts w:eastAsia="Calibri" w:cs="Times New Roman"/>
          <w:color w:val="000000"/>
          <w:szCs w:val="28"/>
        </w:rPr>
        <w:t xml:space="preserve">Ответы направить на </w:t>
      </w:r>
      <w:r>
        <w:rPr>
          <w:rFonts w:eastAsia="Calibri" w:cs="Times New Roman"/>
          <w:color w:val="000000"/>
          <w:szCs w:val="28"/>
        </w:rPr>
        <w:t xml:space="preserve">адрес эл. </w:t>
      </w:r>
      <w:proofErr w:type="gramStart"/>
      <w:r>
        <w:rPr>
          <w:rFonts w:eastAsia="Calibri" w:cs="Times New Roman"/>
          <w:color w:val="000000"/>
          <w:szCs w:val="28"/>
        </w:rPr>
        <w:t>почты</w:t>
      </w:r>
      <w:r w:rsidRPr="003224A3">
        <w:rPr>
          <w:rFonts w:eastAsia="Calibri" w:cs="Times New Roman"/>
          <w:color w:val="000000"/>
          <w:szCs w:val="28"/>
        </w:rPr>
        <w:t xml:space="preserve">: </w:t>
      </w:r>
      <w:r w:rsidRPr="003224A3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r w:rsidRPr="003224A3">
        <w:rPr>
          <w:rFonts w:eastAsia="Calibri" w:cs="Times New Roman"/>
          <w:b/>
          <w:color w:val="000000"/>
          <w:szCs w:val="28"/>
          <w:shd w:val="clear" w:color="auto" w:fill="FFFFFF"/>
        </w:rPr>
        <w:t>Dzenev05@yandex.ru</w:t>
      </w:r>
      <w:proofErr w:type="gramEnd"/>
    </w:p>
    <w:p w:rsidR="00F12C76" w:rsidRDefault="00F12C76" w:rsidP="006C0B77">
      <w:pPr>
        <w:spacing w:after="0"/>
        <w:ind w:firstLine="709"/>
        <w:jc w:val="both"/>
      </w:pPr>
    </w:p>
    <w:sectPr w:rsidR="00F12C76" w:rsidSect="007F6081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B5F"/>
    <w:multiLevelType w:val="hybridMultilevel"/>
    <w:tmpl w:val="114AB1A8"/>
    <w:lvl w:ilvl="0" w:tplc="798AF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81"/>
    <w:rsid w:val="005F060F"/>
    <w:rsid w:val="006C0B77"/>
    <w:rsid w:val="007F6081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9DB6"/>
  <w15:chartTrackingRefBased/>
  <w15:docId w15:val="{72D5C675-F662-40CC-B4EB-4147BAF2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8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608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F608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F608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razovaka.ru/analiz-stihotvoreniya/pasternak/fevral-dostat-chernil-i-plaka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hinimka.ru/sochinenie/po-literature/drugie/istoriya-sozdaniya-romana-doktora-zhivago-pasternaka" TargetMode="External"/><Relationship Id="rId5" Type="http://schemas.openxmlformats.org/officeDocument/2006/relationships/hyperlink" Target="https://www.youtube.com/watch?v=0yAfbYjqP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2021-10-29T18:44:00Z</dcterms:created>
  <dcterms:modified xsi:type="dcterms:W3CDTF">2021-10-29T19:12:00Z</dcterms:modified>
</cp:coreProperties>
</file>