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E5" w:rsidRPr="004214E5" w:rsidRDefault="004214E5" w:rsidP="004214E5">
      <w:pPr>
        <w:rPr>
          <w:noProof/>
          <w:lang w:eastAsia="ru-RU"/>
        </w:rPr>
      </w:pPr>
      <w:r>
        <w:rPr>
          <w:noProof/>
          <w:lang w:eastAsia="ru-RU"/>
        </w:rPr>
        <w:t xml:space="preserve">Преподаватель:  Рашитханов И.А.       </w:t>
      </w:r>
      <w:r>
        <w:rPr>
          <w:noProof/>
          <w:lang w:val="en-US" w:eastAsia="ru-RU"/>
        </w:rPr>
        <w:t>Rashithanov</w:t>
      </w:r>
      <w:r w:rsidRPr="004214E5">
        <w:rPr>
          <w:noProof/>
          <w:lang w:eastAsia="ru-RU"/>
        </w:rPr>
        <w:t>1982@</w:t>
      </w:r>
      <w:r>
        <w:rPr>
          <w:noProof/>
          <w:lang w:val="en-US" w:eastAsia="ru-RU"/>
        </w:rPr>
        <w:t>mail</w:t>
      </w:r>
      <w:r w:rsidRPr="004214E5">
        <w:rPr>
          <w:noProof/>
          <w:lang w:eastAsia="ru-RU"/>
        </w:rPr>
        <w:t>.</w:t>
      </w:r>
      <w:r>
        <w:rPr>
          <w:noProof/>
          <w:lang w:val="en-US" w:eastAsia="ru-RU"/>
        </w:rPr>
        <w:t>ru</w:t>
      </w:r>
    </w:p>
    <w:p w:rsidR="004214E5" w:rsidRDefault="004214E5" w:rsidP="004214E5">
      <w:pPr>
        <w:rPr>
          <w:noProof/>
          <w:lang w:eastAsia="ru-RU"/>
        </w:rPr>
      </w:pPr>
      <w:r>
        <w:rPr>
          <w:noProof/>
          <w:lang w:eastAsia="ru-RU"/>
        </w:rPr>
        <w:t>Урок №___</w:t>
      </w:r>
    </w:p>
    <w:p w:rsidR="004214E5" w:rsidRDefault="004214E5" w:rsidP="004214E5">
      <w:pPr>
        <w:rPr>
          <w:noProof/>
          <w:lang w:eastAsia="ru-RU"/>
        </w:rPr>
      </w:pPr>
      <w:r>
        <w:rPr>
          <w:noProof/>
          <w:lang w:eastAsia="ru-RU"/>
        </w:rPr>
        <w:t>Предмет: История</w:t>
      </w:r>
      <w:r w:rsidR="00602097">
        <w:rPr>
          <w:noProof/>
          <w:lang w:eastAsia="ru-RU"/>
        </w:rPr>
        <w:t xml:space="preserve"> ОГСЭ</w:t>
      </w:r>
    </w:p>
    <w:p w:rsidR="004214E5" w:rsidRDefault="00F9658E" w:rsidP="004214E5">
      <w:pPr>
        <w:rPr>
          <w:noProof/>
          <w:lang w:eastAsia="ru-RU"/>
        </w:rPr>
      </w:pPr>
      <w:r>
        <w:rPr>
          <w:noProof/>
          <w:lang w:eastAsia="ru-RU"/>
        </w:rPr>
        <w:t>Дата проведения: 1</w:t>
      </w:r>
      <w:bookmarkStart w:id="0" w:name="_GoBack"/>
      <w:bookmarkEnd w:id="0"/>
      <w:r>
        <w:rPr>
          <w:noProof/>
          <w:lang w:eastAsia="ru-RU"/>
        </w:rPr>
        <w:t>.11; 2</w:t>
      </w:r>
      <w:r w:rsidR="00E227F3">
        <w:rPr>
          <w:noProof/>
          <w:lang w:eastAsia="ru-RU"/>
        </w:rPr>
        <w:t>.11</w:t>
      </w:r>
      <w:r w:rsidR="00602097">
        <w:rPr>
          <w:noProof/>
          <w:lang w:eastAsia="ru-RU"/>
        </w:rPr>
        <w:t>.</w:t>
      </w:r>
      <w:r w:rsidR="004214E5">
        <w:rPr>
          <w:noProof/>
          <w:lang w:eastAsia="ru-RU"/>
        </w:rPr>
        <w:tab/>
      </w:r>
    </w:p>
    <w:p w:rsidR="004214E5" w:rsidRDefault="00F9658E" w:rsidP="004214E5">
      <w:pPr>
        <w:rPr>
          <w:noProof/>
          <w:lang w:eastAsia="ru-RU"/>
        </w:rPr>
      </w:pPr>
      <w:r>
        <w:rPr>
          <w:noProof/>
          <w:lang w:eastAsia="ru-RU"/>
        </w:rPr>
        <w:t>Группа № 3-6</w:t>
      </w:r>
    </w:p>
    <w:p w:rsidR="004214E5" w:rsidRPr="004214E5" w:rsidRDefault="004214E5" w:rsidP="004214E5">
      <w:pPr>
        <w:rPr>
          <w:b/>
          <w:noProof/>
          <w:lang w:eastAsia="ru-RU"/>
        </w:rPr>
      </w:pPr>
      <w:r w:rsidRPr="004214E5">
        <w:rPr>
          <w:b/>
          <w:noProof/>
          <w:lang w:eastAsia="ru-RU"/>
        </w:rPr>
        <w:t>Задание №1</w:t>
      </w:r>
    </w:p>
    <w:p w:rsidR="00602097" w:rsidRPr="00602097" w:rsidRDefault="00602097" w:rsidP="00602097">
      <w:pPr>
        <w:pStyle w:val="a5"/>
        <w:shd w:val="clear" w:color="auto" w:fill="F5F5F5"/>
        <w:spacing w:before="0" w:beforeAutospacing="0" w:after="0" w:afterAutospacing="0"/>
        <w:rPr>
          <w:b/>
          <w:color w:val="000000"/>
        </w:rPr>
      </w:pPr>
      <w:r w:rsidRPr="00602097">
        <w:rPr>
          <w:b/>
          <w:color w:val="000000"/>
        </w:rPr>
        <w:t>Тема: Территориальная целостность России, уважение прав её населения и соседних народов – главное условие политического развития.</w:t>
      </w:r>
    </w:p>
    <w:p w:rsidR="00602097" w:rsidRPr="00602097" w:rsidRDefault="00602097" w:rsidP="00602097">
      <w:pPr>
        <w:pStyle w:val="a5"/>
        <w:shd w:val="clear" w:color="auto" w:fill="F5F5F5"/>
        <w:spacing w:before="0" w:beforeAutospacing="0" w:after="0" w:afterAutospacing="0"/>
        <w:rPr>
          <w:rFonts w:ascii="Arial" w:hAnsi="Arial" w:cs="Arial"/>
          <w:b/>
          <w:color w:val="000000"/>
          <w:sz w:val="21"/>
          <w:szCs w:val="21"/>
        </w:rPr>
      </w:pPr>
    </w:p>
    <w:p w:rsidR="00602097" w:rsidRDefault="00602097" w:rsidP="00602097">
      <w:pPr>
        <w:pStyle w:val="a5"/>
        <w:shd w:val="clear" w:color="auto" w:fill="F5F5F5"/>
        <w:spacing w:before="0" w:beforeAutospacing="0" w:after="0" w:afterAutospacing="0"/>
        <w:rPr>
          <w:color w:val="000000"/>
        </w:rPr>
      </w:pPr>
      <w:r>
        <w:rPr>
          <w:color w:val="000000"/>
        </w:rPr>
        <w:t>Цель: Познакомить с административно-территориальным устройством страны</w:t>
      </w:r>
    </w:p>
    <w:p w:rsidR="00602097" w:rsidRDefault="00602097" w:rsidP="00602097">
      <w:pPr>
        <w:pStyle w:val="a5"/>
        <w:shd w:val="clear" w:color="auto" w:fill="F5F5F5"/>
        <w:spacing w:before="0" w:beforeAutospacing="0" w:after="0" w:afterAutospacing="0"/>
        <w:rPr>
          <w:rFonts w:ascii="Arial" w:hAnsi="Arial" w:cs="Arial"/>
          <w:color w:val="000000"/>
          <w:sz w:val="21"/>
          <w:szCs w:val="21"/>
        </w:rPr>
      </w:pP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ЗАДАНИЕ 1: Дать определение терминам</w:t>
      </w:r>
      <w:r>
        <w:rPr>
          <w:b/>
          <w:bCs/>
          <w:color w:val="000000"/>
        </w:rPr>
        <w:t>:</w:t>
      </w:r>
      <w:r>
        <w:rPr>
          <w:color w:val="000000"/>
        </w:rPr>
        <w:t> «постсоветское пространство»; региональная политика; перспективные направления; экстремизм, стабилизация</w:t>
      </w:r>
      <w:proofErr w:type="gramStart"/>
      <w:r>
        <w:rPr>
          <w:color w:val="000000"/>
        </w:rPr>
        <w:t>.</w:t>
      </w:r>
      <w:proofErr w:type="gramEnd"/>
      <w:r>
        <w:rPr>
          <w:color w:val="000000"/>
        </w:rPr>
        <w:t xml:space="preserve"> </w:t>
      </w:r>
      <w:proofErr w:type="gramStart"/>
      <w:r>
        <w:rPr>
          <w:color w:val="000000"/>
        </w:rPr>
        <w:t>с</w:t>
      </w:r>
      <w:proofErr w:type="gramEnd"/>
      <w:r>
        <w:rPr>
          <w:color w:val="000000"/>
        </w:rPr>
        <w:t>уверенитет, независимость.</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br/>
      </w:r>
    </w:p>
    <w:p w:rsidR="00602097" w:rsidRDefault="00602097" w:rsidP="00602097">
      <w:pPr>
        <w:pStyle w:val="a5"/>
        <w:shd w:val="clear" w:color="auto" w:fill="F5F5F5"/>
        <w:spacing w:before="0" w:beforeAutospacing="0" w:after="0" w:afterAutospacing="0"/>
        <w:jc w:val="right"/>
        <w:rPr>
          <w:rFonts w:ascii="Arial" w:hAnsi="Arial" w:cs="Arial"/>
          <w:color w:val="000000"/>
          <w:sz w:val="21"/>
          <w:szCs w:val="21"/>
        </w:rPr>
      </w:pPr>
      <w:r>
        <w:rPr>
          <w:color w:val="000000"/>
        </w:rPr>
        <w:t>Лекционный материал</w:t>
      </w:r>
    </w:p>
    <w:p w:rsidR="00602097" w:rsidRDefault="00602097" w:rsidP="00602097">
      <w:pPr>
        <w:pStyle w:val="a5"/>
        <w:numPr>
          <w:ilvl w:val="0"/>
          <w:numId w:val="1"/>
        </w:numPr>
        <w:shd w:val="clear" w:color="auto" w:fill="F5F5F5"/>
        <w:spacing w:before="0" w:beforeAutospacing="0" w:after="0" w:afterAutospacing="0" w:line="288" w:lineRule="atLeast"/>
        <w:ind w:left="0"/>
        <w:rPr>
          <w:rFonts w:ascii="Arial" w:hAnsi="Arial" w:cs="Arial"/>
          <w:color w:val="000000"/>
          <w:sz w:val="21"/>
          <w:szCs w:val="21"/>
        </w:rPr>
      </w:pPr>
      <w:r>
        <w:rPr>
          <w:b/>
          <w:bCs/>
          <w:color w:val="000000"/>
        </w:rPr>
        <w:t>Внутреннее государственное устройство РФ</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Изменения во внутреннем государственном устройстве России стали происходить после распада СССР с 1992 года. В результате изменилось не только количество субъектов РФ, а также произошли изменения в федеративном устройстве государства.</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С распадом СССР прошёл парад суверенитетов, обусловивший конфликт законодательств РСФСР и республик в её составе. Произошли значительные изменения в федеративном устройстве России.</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Согласно Конституции Российской Федерации, в настоящее время в состав РФ входят 83 субъекта: 21 республика, 9 краев, 46 областей, 1 автономная область, 4 автономных округа (АО), 2 города федерального значения.</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b/>
          <w:bCs/>
          <w:color w:val="000000"/>
        </w:rPr>
        <w:t>Система органов государственной власти</w:t>
      </w:r>
      <w:r>
        <w:rPr>
          <w:color w:val="000000"/>
        </w:rPr>
        <w:t> субъектов определяется общими принципами, устанавливаемыми федерацией. В каждом регионе имеется законодательный (представительный) орган (парламент, законодательное собрание) и исполнительный орган (правительство).</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В регионах существует должность высшего должностного лица (глава региона, президент, губернатор), которые наделяются полномочиями законодательными органами власти субъекта федерации по представлению Президента России. Россия также подразделяется на восемь федеральных округов, в каждом из которых работает полномочный представитель президента России. Субъекты федерации имеют свое административно-территориальное деление.</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После распада Советского Союза (в декабре 1991 г.) российское руководство подписало </w:t>
      </w:r>
      <w:r>
        <w:rPr>
          <w:b/>
          <w:bCs/>
          <w:color w:val="000000"/>
        </w:rPr>
        <w:t>Федеративный договор, который закрепил новые правила взаимоотношений центра и регионов</w:t>
      </w:r>
      <w:r>
        <w:rPr>
          <w:color w:val="000000"/>
        </w:rPr>
        <w:t>. Авторы договора попытались сохранить единство страны, сформировав основы федерации. В декабре 1993 г. на общероссийском референдуме была принята федеративная Конституция.</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После распада СССР в России осталось 17 из 22 </w:t>
      </w:r>
      <w:proofErr w:type="gramStart"/>
      <w:r>
        <w:rPr>
          <w:color w:val="000000"/>
        </w:rPr>
        <w:t>млн</w:t>
      </w:r>
      <w:proofErr w:type="gramEnd"/>
      <w:r>
        <w:rPr>
          <w:color w:val="000000"/>
        </w:rPr>
        <w:t xml:space="preserve"> квадратных километров территории. Возможности России в немалой степени определяются транспортно-географическим фактором. Территориальный массив России престал соответствовать каркасной </w:t>
      </w:r>
      <w:r>
        <w:rPr>
          <w:color w:val="000000"/>
        </w:rPr>
        <w:lastRenderedPageBreak/>
        <w:t xml:space="preserve">транспортной </w:t>
      </w:r>
      <w:proofErr w:type="spellStart"/>
      <w:r>
        <w:rPr>
          <w:color w:val="000000"/>
        </w:rPr>
        <w:t>инйгоаструктуре</w:t>
      </w:r>
      <w:proofErr w:type="spellEnd"/>
      <w:r>
        <w:rPr>
          <w:color w:val="000000"/>
        </w:rPr>
        <w:t xml:space="preserve">, существовавшей в СССР. Основные магистрали России — </w:t>
      </w:r>
      <w:proofErr w:type="spellStart"/>
      <w:r>
        <w:rPr>
          <w:color w:val="000000"/>
        </w:rPr>
        <w:t>Южсиб</w:t>
      </w:r>
      <w:proofErr w:type="spellEnd"/>
      <w:r>
        <w:rPr>
          <w:color w:val="000000"/>
        </w:rPr>
        <w:t xml:space="preserve"> и Транссиб — проходят через территорию Северного Казахстана (Транссиб в районе Петропавловска), там же оказались участки линий высоковольтных электропередач, связи, трубопроводы.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Новые геополитические реалии сложились на западных границах. Россия оказалась отделенной от Европы поясом самостоятельных, независимых государств и в настоящий момент ограниченные выходы к Балтийскому и Черному морям. Крупнейшие порты на Черном и Балтийском морях стали для России иностранными. Из крупных торговых портов на Балтике остался </w:t>
      </w:r>
      <w:proofErr w:type="gramStart"/>
      <w:r>
        <w:rPr>
          <w:color w:val="000000"/>
        </w:rPr>
        <w:t>Санкт-Петербургский</w:t>
      </w:r>
      <w:proofErr w:type="gramEnd"/>
      <w:r>
        <w:rPr>
          <w:color w:val="000000"/>
        </w:rPr>
        <w:t>, на черноморском побережье — Новороссийский и Туапсинский.</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На западной границе до распада СССР имелось 25 железнодорожных переходов, современная же Россия располагает всего одним — из Калининградской области в Польшу. Главные перевалочные железнодорожные узлы находятся на территории Украины, Белоруссии и Молдовы.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Геополитические изменения коснулись и границ России. В рамках СССР из 77 административно-политических единиц только 13 были пограничными, сегодня пограничными являются более половины. Изменилось и число зарубежных стран, граничащих с Россией: ранее имелось восемь стран-соседей, сейчас — 16. Ни у одной страны в мире такого числа соседей государств нет. Значительная часть государственных границ не имеет официального государственного статуса.</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Пространственно-географическое сужение за счет Балтийского побережья, Причерноморья, Крыма вернули Россию, как отмечают геополитики, к «допетровским временам». Данные территории обеспечивали широкий выход бывшего СССР во внешний мир. В новых условиях Россия на северо-западе и юге не сохранила прежнего контроля над ключевыми пространствами.</w:t>
      </w:r>
    </w:p>
    <w:p w:rsidR="00602097" w:rsidRDefault="00602097" w:rsidP="00602097">
      <w:pPr>
        <w:pStyle w:val="a5"/>
        <w:shd w:val="clear" w:color="auto" w:fill="F5F5F5"/>
        <w:spacing w:before="0" w:beforeAutospacing="0" w:after="0" w:afterAutospacing="0" w:line="259" w:lineRule="atLeast"/>
        <w:rPr>
          <w:rFonts w:ascii="Arial" w:hAnsi="Arial" w:cs="Arial"/>
          <w:color w:val="000000"/>
          <w:sz w:val="21"/>
          <w:szCs w:val="21"/>
        </w:rPr>
      </w:pPr>
      <w:r>
        <w:rPr>
          <w:color w:val="000000"/>
        </w:rPr>
        <w:t>3. С древних времен территория многих стран  разделялась на более мелкие части  для удобства управления. Разделена на части и наша страна. Такое деление называется административно-территориальным. </w:t>
      </w:r>
    </w:p>
    <w:p w:rsidR="00602097" w:rsidRDefault="00602097" w:rsidP="00602097">
      <w:pPr>
        <w:pStyle w:val="a5"/>
        <w:shd w:val="clear" w:color="auto" w:fill="F5F5F5"/>
        <w:spacing w:before="0" w:beforeAutospacing="0" w:after="0" w:afterAutospacing="0" w:line="259" w:lineRule="atLeast"/>
        <w:rPr>
          <w:rFonts w:ascii="Arial" w:hAnsi="Arial" w:cs="Arial"/>
          <w:color w:val="000000"/>
          <w:sz w:val="21"/>
          <w:szCs w:val="21"/>
        </w:rPr>
      </w:pPr>
      <w:r>
        <w:rPr>
          <w:color w:val="000000"/>
        </w:rPr>
        <w:t>Административно-территориальное деление – это способ территориальной организации государства. Его суть заключается в разделении государства на части.</w:t>
      </w:r>
    </w:p>
    <w:p w:rsidR="00602097" w:rsidRDefault="00602097" w:rsidP="00602097">
      <w:pPr>
        <w:pStyle w:val="a5"/>
        <w:shd w:val="clear" w:color="auto" w:fill="F5F5F5"/>
        <w:spacing w:before="0" w:beforeAutospacing="0" w:after="0" w:afterAutospacing="0" w:line="259" w:lineRule="atLeast"/>
        <w:rPr>
          <w:rFonts w:ascii="Arial" w:hAnsi="Arial" w:cs="Arial"/>
          <w:color w:val="000000"/>
          <w:sz w:val="21"/>
          <w:szCs w:val="21"/>
        </w:rPr>
      </w:pPr>
      <w:r>
        <w:rPr>
          <w:color w:val="000000"/>
        </w:rPr>
        <w:br/>
        <w:t>Административно-территориальное деление предусматривает  выделение в каждой части выделение органов государственной власти  и управления. Территории не должны быть слишком большими, потому что это затрудняет управление</w:t>
      </w:r>
      <w:proofErr w:type="gramStart"/>
      <w:r>
        <w:rPr>
          <w:color w:val="000000"/>
        </w:rPr>
        <w:t xml:space="preserve"> ,</w:t>
      </w:r>
      <w:proofErr w:type="gramEnd"/>
      <w:r>
        <w:rPr>
          <w:color w:val="000000"/>
        </w:rPr>
        <w:t xml:space="preserve"> но и не должны быть слишком маленькими - это делает управление неэффективным.</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2. Административно-территориальное устройство страны </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Все Советские Социалистические Республики в составе РСФСР (до мая и июля 1991 года – автономные области и АССР) стали республиками.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Поскольку все автономные округа получили возможность выхода из состава областей и краев посредством принятия соответствующего закона, Чукотский автономный округ вышел из состава Магаданской области.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Чечено-Ингушская АССР разделилась на 2 республики: Чеченскую Республику и Ингушетию.</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2 города республиканского подчинения РСФСР (Москва и Санкт-Петербург) были преобразованы в города федерального значения.</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 xml:space="preserve">31 марта 1992 года регионы Российской Федерации (за исключением Татарстана, Чечни («Ичкерии»), а также Ингушетии) подписали договоры о разграничении предметов </w:t>
      </w:r>
      <w:r>
        <w:rPr>
          <w:color w:val="000000"/>
        </w:rPr>
        <w:lastRenderedPageBreak/>
        <w:t>ведения и полномочий между федеральными и региональными органами государственной власти — федеративный договор, который был включён в действовавшую конституцию.</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С принятием новой Конституции Российской Федерации 1993 года все республики, края, области, автономные округа, города Москва и Санкт-Петербург, а также Еврейская автономная область стали равноправными субъектами Российской Федерации.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Были переименованы области: Горьковская в Нижегородскую, Калининская в Тверскую и Куйбышевская в Самарскую.</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Согласно Конституции Российской Федерации, в настоящее время в состав РФ входят 83 субъекта: 21 республика, 9 краев, 46 областей, 1 автономная область, 4 автономных округа (АО), 2 города федерального значения. Система органов государственной власти субъектов определяется общими принципами, устанавливаемыми федерацией. В каждом регионе имеется законодательный (представительный) орган (парламент, законодательное собрание) и исполнительный орган (правительство). В регионах существует должность высшего должностного лица (глава региона, президент, губернатор), которые наделяются полномочиями законодательными органами власти субъекта федерации по представлению Президента России. Россия также подразделяется на восемь федеральных округов, в каждом из которых работает полномочный представитель президента России. Субъекты федерации имеют свое административно-территориальное деление. После распада Советского Союза (в декабре 1991 г.) российское руководство подписало Федеративный договор, который закрепил новые правила взаимоотношений центра и регионов. Авторы договора попытались сохранить единство страны, сформировав основы федерации. В декабре 1993 г. на общероссийском референдуме была принята федеративная Конституция.</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После распада СССР в России осталось 17 из 22 </w:t>
      </w:r>
      <w:proofErr w:type="gramStart"/>
      <w:r>
        <w:rPr>
          <w:color w:val="000000"/>
        </w:rPr>
        <w:t>млн</w:t>
      </w:r>
      <w:proofErr w:type="gramEnd"/>
      <w:r>
        <w:rPr>
          <w:color w:val="000000"/>
        </w:rPr>
        <w:t xml:space="preserve"> квадратных километров территории. Возможности России в немалой степени определяются транспортно-</w:t>
      </w:r>
      <w:proofErr w:type="spellStart"/>
      <w:r>
        <w:rPr>
          <w:color w:val="000000"/>
        </w:rPr>
        <w:t>географичес</w:t>
      </w:r>
      <w:proofErr w:type="spellEnd"/>
      <w:r>
        <w:rPr>
          <w:color w:val="000000"/>
        </w:rPr>
        <w:t xml:space="preserve">-ким фактором. Территориальный массив России ' престал соответствовать каркасной транспортной </w:t>
      </w:r>
      <w:proofErr w:type="spellStart"/>
      <w:r>
        <w:rPr>
          <w:color w:val="000000"/>
        </w:rPr>
        <w:t>инйгоаструктуре</w:t>
      </w:r>
      <w:proofErr w:type="spellEnd"/>
      <w:r>
        <w:rPr>
          <w:color w:val="000000"/>
        </w:rPr>
        <w:t xml:space="preserve">, существовавшей в СССР. Основные магистрали России — </w:t>
      </w:r>
      <w:proofErr w:type="spellStart"/>
      <w:r>
        <w:rPr>
          <w:color w:val="000000"/>
        </w:rPr>
        <w:t>Южсиб</w:t>
      </w:r>
      <w:proofErr w:type="spellEnd"/>
      <w:r>
        <w:rPr>
          <w:color w:val="000000"/>
        </w:rPr>
        <w:t xml:space="preserve"> и Транссиб — проходят через территорию Северного Казахстана (Транссиб в районе Петропавловска), там же оказались участки линий высоковольтных электропередач, связи, трубопроводы.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Новые геополитические реалии сложились на западных границах. Россия оказалась отделенной от Европы поясом самостоятельных, независимых государств и в настоящий момент ограниченные выходы к Балтийскому и Черному морям. Крупнейшие порты на Черном и Балтийском морях стали для России иностранными. Из крупных торговых портов на Балтике остался </w:t>
      </w:r>
      <w:proofErr w:type="gramStart"/>
      <w:r>
        <w:rPr>
          <w:color w:val="000000"/>
        </w:rPr>
        <w:t>Санкт-Петербургский</w:t>
      </w:r>
      <w:proofErr w:type="gramEnd"/>
      <w:r>
        <w:rPr>
          <w:color w:val="000000"/>
        </w:rPr>
        <w:t>, на черноморском побережье — Новороссийский и Туапсинский.</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На западной границе до распада СССР имелось 25 железнодорожных переходов, современная же Россия располагает всего одним — из Калининградской области в Польшу. Главные перевалочные железнодорожные узлы находятся на территории Украины, Белоруссии и Молдовы.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Геополитические изменения коснулись и границ России. В рамках СССР из 77 административно-политических единиц только 13 были пограничными, сегодня пограничными являются более половины. Изменилось и </w:t>
      </w:r>
      <w:proofErr w:type="spellStart"/>
      <w:r>
        <w:rPr>
          <w:color w:val="000000"/>
        </w:rPr>
        <w:t>числ</w:t>
      </w:r>
      <w:proofErr w:type="spellEnd"/>
      <w:r>
        <w:rPr>
          <w:color w:val="000000"/>
        </w:rPr>
        <w:t>&lt;* зарубежных стран, граничащих с Россией: ранее имелось восемь стран-соседей, сейчас — 16. Ни у одной страны в мире такого числа соседей государств нет. Значительная часть государственных границ не имеет официального государственного статуса.</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Пространственно-географическое сужение за счет Балтийского побережья, Причерноморья, Крыма вернули Россию, как отмечают геополитики, к «допетровским временам». Данные территории обеспечивали широкий выход бывшего СССР во внешний </w:t>
      </w:r>
      <w:r>
        <w:rPr>
          <w:color w:val="000000"/>
        </w:rPr>
        <w:lastRenderedPageBreak/>
        <w:t>мир. В новых условиях Россия на северо-западе и юге не сохранила прежнего контроля над ключевыми пространствами.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br/>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ЗАДАНИЕ 2.</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Ответить письменно на вопросы:</w:t>
      </w:r>
    </w:p>
    <w:p w:rsidR="00602097" w:rsidRDefault="00602097" w:rsidP="00602097">
      <w:pPr>
        <w:pStyle w:val="a5"/>
        <w:numPr>
          <w:ilvl w:val="0"/>
          <w:numId w:val="2"/>
        </w:numPr>
        <w:shd w:val="clear" w:color="auto" w:fill="F5F5F5"/>
        <w:spacing w:before="0" w:beforeAutospacing="0" w:after="0" w:afterAutospacing="0" w:line="288" w:lineRule="atLeast"/>
        <w:ind w:left="0"/>
        <w:rPr>
          <w:rFonts w:ascii="Arial" w:hAnsi="Arial" w:cs="Arial"/>
          <w:color w:val="000000"/>
          <w:sz w:val="21"/>
          <w:szCs w:val="21"/>
        </w:rPr>
      </w:pPr>
      <w:r>
        <w:rPr>
          <w:b/>
          <w:bCs/>
          <w:color w:val="000000"/>
        </w:rPr>
        <w:t>Внутреннее государственное устройство РФ</w:t>
      </w:r>
    </w:p>
    <w:p w:rsidR="00602097" w:rsidRDefault="00602097" w:rsidP="00602097">
      <w:pPr>
        <w:pStyle w:val="a5"/>
        <w:numPr>
          <w:ilvl w:val="0"/>
          <w:numId w:val="2"/>
        </w:numPr>
        <w:shd w:val="clear" w:color="auto" w:fill="F5F5F5"/>
        <w:spacing w:before="0" w:beforeAutospacing="0" w:after="0" w:afterAutospacing="0" w:line="288" w:lineRule="atLeast"/>
        <w:ind w:left="0"/>
        <w:rPr>
          <w:rFonts w:ascii="Arial" w:hAnsi="Arial" w:cs="Arial"/>
          <w:color w:val="000000"/>
          <w:sz w:val="21"/>
          <w:szCs w:val="21"/>
        </w:rPr>
      </w:pPr>
      <w:r>
        <w:rPr>
          <w:color w:val="000000"/>
        </w:rPr>
        <w:t>В чем заключается суть административно-территориальное деление?</w:t>
      </w:r>
    </w:p>
    <w:p w:rsidR="00602097" w:rsidRPr="00602097" w:rsidRDefault="00602097" w:rsidP="00602097">
      <w:pPr>
        <w:pStyle w:val="a5"/>
        <w:numPr>
          <w:ilvl w:val="0"/>
          <w:numId w:val="2"/>
        </w:numPr>
        <w:shd w:val="clear" w:color="auto" w:fill="F5F5F5"/>
        <w:spacing w:before="0" w:beforeAutospacing="0" w:after="0" w:afterAutospacing="0" w:line="288" w:lineRule="atLeast"/>
        <w:ind w:left="0"/>
        <w:rPr>
          <w:rFonts w:ascii="Arial" w:hAnsi="Arial" w:cs="Arial"/>
          <w:color w:val="000000"/>
          <w:sz w:val="21"/>
          <w:szCs w:val="21"/>
        </w:rPr>
      </w:pPr>
      <w:r>
        <w:rPr>
          <w:color w:val="000000"/>
        </w:rPr>
        <w:t>Какие изменения произошли в территориальном устройстве РФ;</w:t>
      </w: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r>
        <w:rPr>
          <w:color w:val="000000"/>
        </w:rPr>
        <w:t>Лекция № 2</w:t>
      </w: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Pr="00602097" w:rsidRDefault="00602097" w:rsidP="00602097">
      <w:pPr>
        <w:pStyle w:val="a5"/>
        <w:shd w:val="clear" w:color="auto" w:fill="F5F5F5"/>
        <w:spacing w:before="0" w:beforeAutospacing="0" w:after="0"/>
        <w:rPr>
          <w:rFonts w:ascii="Arial" w:hAnsi="Arial" w:cs="Arial"/>
          <w:b/>
          <w:color w:val="000000"/>
          <w:sz w:val="21"/>
          <w:szCs w:val="21"/>
        </w:rPr>
      </w:pPr>
      <w:r w:rsidRPr="00602097">
        <w:rPr>
          <w:rFonts w:ascii="Arial" w:hAnsi="Arial" w:cs="Arial"/>
          <w:b/>
          <w:color w:val="000000"/>
          <w:sz w:val="21"/>
          <w:szCs w:val="21"/>
        </w:rPr>
        <w:t>Тема: Инновационная деятельность – приоритетное направление в науке и экономике.</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Цель занятия: показать проблемы и перспективы развития современной науки и инновационной деятельности в Российской Федерации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ЗАДАНИЕ</w:t>
      </w:r>
      <w:proofErr w:type="gramStart"/>
      <w:r w:rsidRPr="00602097">
        <w:rPr>
          <w:rFonts w:ascii="Arial" w:hAnsi="Arial" w:cs="Arial"/>
          <w:color w:val="000000"/>
          <w:sz w:val="21"/>
          <w:szCs w:val="21"/>
        </w:rPr>
        <w:t>1</w:t>
      </w:r>
      <w:proofErr w:type="gramEnd"/>
      <w:r w:rsidRPr="00602097">
        <w:rPr>
          <w:rFonts w:ascii="Arial" w:hAnsi="Arial" w:cs="Arial"/>
          <w:color w:val="000000"/>
          <w:sz w:val="21"/>
          <w:szCs w:val="21"/>
        </w:rPr>
        <w:t>. Раскрыть значение понятий: «инновация», «инновационная деятельность».</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Краткие теоретические сведения</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Инновационная экономика и наука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В последнюю четверть XX века человечество вступило в новую стадию своего развития – стадию построения постиндустриального, информационного общества, что было вызвано происходящей в современном мире социально-экономической революцией. В основе каждой социально-экономической революции лежат определенные специфические технологии, производственно-технологические системы и производственные отношения. Для постиндустриального общества эту роль, прежде всего, играют информационные технологии и компьютеризированные системы, высокие наукоемкие технологии, являющиеся результатом новых физико-технических и химико-биологических принципов, и основанные на них инновационные технологии, инновационные системы и инновационная организация различных сфер человеческой деятельности. Ее конечным итогом должно стать создание новой формы организации экономики – инновационной экономики.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Одним из ключевых направлений подъема российской экономики является вовлечение в хозяйственный оборот результатов научной и научно- технической деятельности.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 xml:space="preserve">Интенсивность ведения инновационной деятельности во многом определяет уровень национальной экономики. При глобальной экономической конкуренции выигрышные позиции занимают те страны, которые обеспечивают благоприятные условия для занятия такой деятельностью. В целях эффективного использования инноваций требуются все более определенные и решительные шаги в области формирования правового обеспечения, регулирующего инновационную сферу. Инновационная деятельность в современной России </w:t>
      </w:r>
      <w:r w:rsidRPr="00602097">
        <w:rPr>
          <w:rFonts w:ascii="Arial" w:hAnsi="Arial" w:cs="Arial"/>
          <w:color w:val="000000"/>
          <w:sz w:val="21"/>
          <w:szCs w:val="21"/>
        </w:rPr>
        <w:lastRenderedPageBreak/>
        <w:t xml:space="preserve">сталкивается с рядом проблем: несовершенством нормативной и правовой базы, недостатком финансовых ресурсов, низкой инновационной активностью российских предпринимателей. Инновационная деятельность в современных условиях связана с использованием не только прикладной, но и фундаментальной науки, повышением </w:t>
      </w:r>
      <w:proofErr w:type="spellStart"/>
      <w:r w:rsidRPr="00602097">
        <w:rPr>
          <w:rFonts w:ascii="Arial" w:hAnsi="Arial" w:cs="Arial"/>
          <w:color w:val="000000"/>
          <w:sz w:val="21"/>
          <w:szCs w:val="21"/>
        </w:rPr>
        <w:t>наукоемкости</w:t>
      </w:r>
      <w:proofErr w:type="spellEnd"/>
      <w:r w:rsidRPr="00602097">
        <w:rPr>
          <w:rFonts w:ascii="Arial" w:hAnsi="Arial" w:cs="Arial"/>
          <w:color w:val="000000"/>
          <w:sz w:val="21"/>
          <w:szCs w:val="21"/>
        </w:rPr>
        <w:t xml:space="preserve"> инновационной продукции. Россия традиционно играет одну из ведущих ролей в мире по развитию фундаментальной науки, поэтому ее потенциальные возможности позволяют рассчитывать на достойное место на международном рынке НИОКР (научно- исследовательских и опытно-конструкторских-разработок). Потенциальные возможности России могут раскрыться при активизации инновационных процессов, для чего необходимо вести базу данных по инновациям, решить проблемные вопросы обучения менеджмента, рынка интеллектуальной собственности, деятельности Инновационного Фонда, расширять инновационную активность на местном и региональном уровнях. В настоящее время инновационная деятельность поддерживается государством в виде пилотных проектов, распространение которых в условиях рынка затрудняется слабостью информационных связей между крупными компаниями и отраслями, самостоятельностью в выработке технологической политики предприятий, а для внедрения в производство фундаментальных исследований требуется кооперация нескольких отраслей. В России разработана государственная стратегия инновационного развития до 2020 г., в которой произведен анализ нынешнего состояния, определены цели и задачи на планируемый период, разработаны вопросы подготовки персонала, стимулирования инновационной активности, роли государства в инновационном развитии макроэкономики, повышения 75 эффективности внедрения научных исследований, повышения инновационной активности регионов, финансового обеспечения инновационного развития. </w:t>
      </w:r>
      <w:proofErr w:type="gramStart"/>
      <w:r w:rsidRPr="00602097">
        <w:rPr>
          <w:rFonts w:ascii="Arial" w:hAnsi="Arial" w:cs="Arial"/>
          <w:color w:val="000000"/>
          <w:sz w:val="21"/>
          <w:szCs w:val="21"/>
        </w:rPr>
        <w:t>К 2020 г. количество предприятий, избравших инновационный путь развития, должно возрасти до 50%, за счет чего доля России в предложении наукоемких инновационных товаров на мировом рынке должна достигнуть от 5 до 10%. Выполнение этого плана включает создание инновационного трудового ресурса, повышение инновационной активности субъектов экономики, оптимизацию инновационной деятельности государства, сбалансирование НИОКР, информационное обеспечение.</w:t>
      </w:r>
      <w:proofErr w:type="gramEnd"/>
      <w:r w:rsidRPr="00602097">
        <w:rPr>
          <w:rFonts w:ascii="Arial" w:hAnsi="Arial" w:cs="Arial"/>
          <w:color w:val="000000"/>
          <w:sz w:val="21"/>
          <w:szCs w:val="21"/>
        </w:rPr>
        <w:t xml:space="preserve"> Задачей 1-го этапа до 2013 г. является устранения негативных факторов и повышение восприятия инновационного развития бизнесом. Второй этап охватывает период с 2014 по 2020 </w:t>
      </w:r>
      <w:proofErr w:type="spellStart"/>
      <w:r w:rsidRPr="00602097">
        <w:rPr>
          <w:rFonts w:ascii="Arial" w:hAnsi="Arial" w:cs="Arial"/>
          <w:color w:val="000000"/>
          <w:sz w:val="21"/>
          <w:szCs w:val="21"/>
        </w:rPr>
        <w:t>г.г</w:t>
      </w:r>
      <w:proofErr w:type="spellEnd"/>
      <w:r w:rsidRPr="00602097">
        <w:rPr>
          <w:rFonts w:ascii="Arial" w:hAnsi="Arial" w:cs="Arial"/>
          <w:color w:val="000000"/>
          <w:sz w:val="21"/>
          <w:szCs w:val="21"/>
        </w:rPr>
        <w:t>., в течение которого основные отрасли российской экономики за счет инновационного развития и факторов, сформированных на первом этапе, должны выйти на уровень развитых стран мира.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Виды инноваций:</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Технологические – получение нового или эффективного производства имеющегося продукта, изделия, техники.</w:t>
      </w:r>
    </w:p>
    <w:p w:rsid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Социальные – процесс обновления сфер жизни человека в реорга</w:t>
      </w:r>
      <w:r>
        <w:rPr>
          <w:rFonts w:ascii="Arial" w:hAnsi="Arial" w:cs="Arial"/>
          <w:color w:val="000000"/>
          <w:sz w:val="21"/>
          <w:szCs w:val="21"/>
        </w:rPr>
        <w:t>низации социума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roofErr w:type="gramStart"/>
      <w:r w:rsidRPr="00602097">
        <w:rPr>
          <w:rFonts w:ascii="Arial" w:hAnsi="Arial" w:cs="Arial"/>
          <w:color w:val="000000"/>
          <w:sz w:val="21"/>
          <w:szCs w:val="21"/>
        </w:rPr>
        <w:t>(педагогика.</w:t>
      </w:r>
      <w:proofErr w:type="gramEnd"/>
      <w:r w:rsidRPr="00602097">
        <w:rPr>
          <w:rFonts w:ascii="Arial" w:hAnsi="Arial" w:cs="Arial"/>
          <w:color w:val="000000"/>
          <w:sz w:val="21"/>
          <w:szCs w:val="21"/>
        </w:rPr>
        <w:t xml:space="preserve"> </w:t>
      </w:r>
      <w:proofErr w:type="gramStart"/>
      <w:r w:rsidRPr="00602097">
        <w:rPr>
          <w:rFonts w:ascii="Arial" w:hAnsi="Arial" w:cs="Arial"/>
          <w:color w:val="000000"/>
          <w:sz w:val="21"/>
          <w:szCs w:val="21"/>
        </w:rPr>
        <w:t>Системе управления, благотворительность, обслуживание)</w:t>
      </w:r>
      <w:proofErr w:type="gramEnd"/>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roofErr w:type="gramStart"/>
      <w:r w:rsidRPr="00602097">
        <w:rPr>
          <w:rFonts w:ascii="Arial" w:hAnsi="Arial" w:cs="Arial"/>
          <w:color w:val="000000"/>
          <w:sz w:val="21"/>
          <w:szCs w:val="21"/>
        </w:rPr>
        <w:t>Продуктовые</w:t>
      </w:r>
      <w:proofErr w:type="gramEnd"/>
      <w:r w:rsidRPr="00602097">
        <w:rPr>
          <w:rFonts w:ascii="Arial" w:hAnsi="Arial" w:cs="Arial"/>
          <w:color w:val="000000"/>
          <w:sz w:val="21"/>
          <w:szCs w:val="21"/>
        </w:rPr>
        <w:t xml:space="preserve"> – создание продукта с новыми и полезными свойствами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Организационные – совершенствование системы менеджмента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Маркетинговые – реализация новых и улучшенных маркетинговых методов, охватывающих существенные изменения в дизайне и упаковке продуктов.</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В современных условиях правительства разных стран инвестируют огромные средства в научные исследования и инновационную деятельность, так Германия на научные исследования направила 2,7 % ВВП, США – 2,8 %, Япония – 3,5%, Россия – 1%.</w:t>
      </w:r>
    </w:p>
    <w:p w:rsidR="00602097" w:rsidRDefault="00602097" w:rsidP="00602097">
      <w:pPr>
        <w:pStyle w:val="a5"/>
        <w:shd w:val="clear" w:color="auto" w:fill="F5F5F5"/>
        <w:spacing w:after="0" w:line="288" w:lineRule="atLeast"/>
        <w:rPr>
          <w:rFonts w:ascii="Arial" w:hAnsi="Arial" w:cs="Arial"/>
          <w:color w:val="000000"/>
          <w:sz w:val="21"/>
          <w:szCs w:val="21"/>
        </w:rPr>
      </w:pPr>
      <w:r w:rsidRPr="00602097">
        <w:rPr>
          <w:rFonts w:ascii="Arial" w:hAnsi="Arial" w:cs="Arial"/>
          <w:color w:val="000000"/>
          <w:sz w:val="21"/>
          <w:szCs w:val="21"/>
        </w:rPr>
        <w:t>Заключение.</w:t>
      </w:r>
    </w:p>
    <w:p w:rsidR="00602097" w:rsidRPr="00602097" w:rsidRDefault="00602097" w:rsidP="00602097">
      <w:pPr>
        <w:pStyle w:val="a5"/>
        <w:shd w:val="clear" w:color="auto" w:fill="F5F5F5"/>
        <w:spacing w:after="0" w:line="288" w:lineRule="atLeast"/>
        <w:rPr>
          <w:rFonts w:ascii="Arial" w:hAnsi="Arial" w:cs="Arial"/>
          <w:color w:val="000000"/>
          <w:sz w:val="21"/>
          <w:szCs w:val="21"/>
        </w:rPr>
      </w:pPr>
      <w:r w:rsidRPr="00602097">
        <w:rPr>
          <w:rFonts w:ascii="Arial" w:hAnsi="Arial" w:cs="Arial"/>
          <w:color w:val="000000"/>
          <w:sz w:val="21"/>
          <w:szCs w:val="21"/>
        </w:rPr>
        <w:lastRenderedPageBreak/>
        <w:t xml:space="preserve">Наука не только является источником инноваций и экономического роста, но и </w:t>
      </w:r>
      <w:proofErr w:type="gramStart"/>
      <w:r w:rsidRPr="00602097">
        <w:rPr>
          <w:rFonts w:ascii="Arial" w:hAnsi="Arial" w:cs="Arial"/>
          <w:color w:val="000000"/>
          <w:sz w:val="21"/>
          <w:szCs w:val="21"/>
        </w:rPr>
        <w:t>выполняет роль</w:t>
      </w:r>
      <w:proofErr w:type="gramEnd"/>
      <w:r w:rsidRPr="00602097">
        <w:rPr>
          <w:rFonts w:ascii="Arial" w:hAnsi="Arial" w:cs="Arial"/>
          <w:color w:val="000000"/>
          <w:sz w:val="21"/>
          <w:szCs w:val="21"/>
        </w:rPr>
        <w:t xml:space="preserve"> важнейшего фактора повышения качества жизни, а также обеспечения безопасности государства. Кроме того, она представляет собой базу для формирования научно-технологической и социально-экономической политики.</w:t>
      </w:r>
    </w:p>
    <w:p w:rsidR="00602097" w:rsidRPr="00602097" w:rsidRDefault="00602097" w:rsidP="00602097">
      <w:pPr>
        <w:pStyle w:val="a5"/>
        <w:shd w:val="clear" w:color="auto" w:fill="F5F5F5"/>
        <w:spacing w:after="0" w:line="288" w:lineRule="atLeast"/>
        <w:rPr>
          <w:rFonts w:ascii="Arial" w:hAnsi="Arial" w:cs="Arial"/>
          <w:color w:val="000000"/>
          <w:sz w:val="21"/>
          <w:szCs w:val="21"/>
        </w:rPr>
      </w:pPr>
      <w:r w:rsidRPr="00602097">
        <w:rPr>
          <w:rFonts w:ascii="Arial" w:hAnsi="Arial" w:cs="Arial"/>
          <w:color w:val="000000"/>
          <w:sz w:val="21"/>
          <w:szCs w:val="21"/>
        </w:rPr>
        <w:t>В инновационной экономике под влиянием научных и технологических знаний традиционные сферы материального производства трансформируются и радикально меняют свою технологическую основу, ибо производство, не опирающееся на новые знания и инновации, в инновационной экономике оказывается нежизнеспособным. Информационные технологии, компьютеризированные системы и высокие производственные технологии являются базовыми системами инновационной экономики.</w:t>
      </w:r>
    </w:p>
    <w:p w:rsidR="00602097" w:rsidRPr="00602097" w:rsidRDefault="00602097" w:rsidP="00602097">
      <w:pPr>
        <w:pStyle w:val="a5"/>
        <w:shd w:val="clear" w:color="auto" w:fill="F5F5F5"/>
        <w:spacing w:after="0" w:line="288" w:lineRule="atLeast"/>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 xml:space="preserve"> Ответить на вопросы письменно:</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1.Каково значение инновационной деятельности?</w:t>
      </w:r>
    </w:p>
    <w:p w:rsidR="00602097" w:rsidRDefault="00602097" w:rsidP="00602097">
      <w:pPr>
        <w:pStyle w:val="a5"/>
        <w:shd w:val="clear" w:color="auto" w:fill="F5F5F5"/>
        <w:spacing w:before="0" w:beforeAutospacing="0" w:after="0" w:afterAutospacing="0"/>
        <w:rPr>
          <w:rFonts w:ascii="Arial" w:hAnsi="Arial" w:cs="Arial"/>
          <w:color w:val="000000"/>
          <w:sz w:val="21"/>
          <w:szCs w:val="21"/>
        </w:rPr>
      </w:pPr>
      <w:r w:rsidRPr="00602097">
        <w:rPr>
          <w:rFonts w:ascii="Arial" w:hAnsi="Arial" w:cs="Arial"/>
          <w:color w:val="000000"/>
          <w:sz w:val="21"/>
          <w:szCs w:val="21"/>
        </w:rPr>
        <w:t>2.Какие современные научные достижения имеет Российская Федерация?</w:t>
      </w:r>
    </w:p>
    <w:p w:rsidR="00E227F3" w:rsidRPr="00E227F3" w:rsidRDefault="00E227F3" w:rsidP="00602097">
      <w:pPr>
        <w:spacing w:line="240" w:lineRule="auto"/>
      </w:pPr>
    </w:p>
    <w:sectPr w:rsidR="00E227F3" w:rsidRPr="00E2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54B6D"/>
    <w:multiLevelType w:val="multilevel"/>
    <w:tmpl w:val="A0AA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572F7F"/>
    <w:multiLevelType w:val="multilevel"/>
    <w:tmpl w:val="BF72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34"/>
    <w:rsid w:val="001243FE"/>
    <w:rsid w:val="00227ED9"/>
    <w:rsid w:val="004214E5"/>
    <w:rsid w:val="00602097"/>
    <w:rsid w:val="007568F3"/>
    <w:rsid w:val="00E227F3"/>
    <w:rsid w:val="00F60434"/>
    <w:rsid w:val="00F75FBD"/>
    <w:rsid w:val="00F9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 w:type="paragraph" w:styleId="a5">
    <w:name w:val="Normal (Web)"/>
    <w:basedOn w:val="a"/>
    <w:uiPriority w:val="99"/>
    <w:semiHidden/>
    <w:unhideWhenUsed/>
    <w:rsid w:val="00602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 w:type="paragraph" w:styleId="a5">
    <w:name w:val="Normal (Web)"/>
    <w:basedOn w:val="a"/>
    <w:uiPriority w:val="99"/>
    <w:semiHidden/>
    <w:unhideWhenUsed/>
    <w:rsid w:val="00602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82152">
      <w:bodyDiv w:val="1"/>
      <w:marLeft w:val="0"/>
      <w:marRight w:val="0"/>
      <w:marTop w:val="0"/>
      <w:marBottom w:val="0"/>
      <w:divBdr>
        <w:top w:val="none" w:sz="0" w:space="0" w:color="auto"/>
        <w:left w:val="none" w:sz="0" w:space="0" w:color="auto"/>
        <w:bottom w:val="none" w:sz="0" w:space="0" w:color="auto"/>
        <w:right w:val="none" w:sz="0" w:space="0" w:color="auto"/>
      </w:divBdr>
    </w:div>
    <w:div w:id="20788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2021-11-01T08:09:00Z</dcterms:created>
  <dcterms:modified xsi:type="dcterms:W3CDTF">2021-11-01T08:09:00Z</dcterms:modified>
</cp:coreProperties>
</file>