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E8" w:rsidRDefault="00AD2CE8" w:rsidP="00AD2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урока</w:t>
      </w:r>
    </w:p>
    <w:p w:rsidR="00AD2CE8" w:rsidRDefault="00AD2CE8" w:rsidP="00AD2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Предмет: </w:t>
      </w:r>
      <w:r w:rsidRPr="00A84F41">
        <w:rPr>
          <w:rFonts w:ascii="Times New Roman" w:hAnsi="Times New Roman" w:cs="Times New Roman"/>
          <w:bCs/>
          <w:color w:val="000000"/>
          <w:sz w:val="28"/>
          <w:szCs w:val="28"/>
        </w:rPr>
        <w:t>Информатика</w:t>
      </w:r>
    </w:p>
    <w:p w:rsidR="00AD2CE8" w:rsidRDefault="00AD2CE8" w:rsidP="00AD2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4F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Преподаватель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Ш.М.</w:t>
      </w:r>
    </w:p>
    <w:p w:rsidR="00AD2CE8" w:rsidRPr="00A84F41" w:rsidRDefault="00AD2CE8" w:rsidP="00AD2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Дата: 7-8.12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.2021 </w:t>
      </w:r>
    </w:p>
    <w:p w:rsidR="00AD2CE8" w:rsidRDefault="00AD2CE8" w:rsidP="00AD2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r w:rsidRPr="00AD2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AD2CE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2CE8">
        <w:rPr>
          <w:rFonts w:ascii="Times New Roman" w:hAnsi="Times New Roman"/>
          <w:color w:val="000000"/>
          <w:sz w:val="28"/>
          <w:szCs w:val="28"/>
        </w:rPr>
        <w:t>Использование различных возможностей динамических (электронных) таблиц для выполнения учебных заданий из различных предметных областей</w:t>
      </w:r>
      <w:r w:rsidRPr="0043414C">
        <w:rPr>
          <w:rFonts w:ascii="Times New Roman" w:hAnsi="Times New Roman"/>
          <w:color w:val="000000"/>
          <w:sz w:val="24"/>
          <w:szCs w:val="24"/>
        </w:rPr>
        <w:t>.</w:t>
      </w:r>
    </w:p>
    <w:p w:rsidR="00AD2CE8" w:rsidRDefault="00AD2CE8" w:rsidP="00AD2C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2CE8" w:rsidRPr="00AD2CE8" w:rsidRDefault="00AD2CE8" w:rsidP="00AD2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некоторая таблица предназначена для работы с вычислениями в какой-то области знаний и представляет собой прямоугольную таблицу, то такая программа называется табличным процессорами или же электронной таблицей.</w:t>
      </w:r>
    </w:p>
    <w:p w:rsidR="00AD2CE8" w:rsidRPr="00AD2CE8" w:rsidRDefault="00AD2CE8" w:rsidP="00AD2C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таблицы позволяют динамически подсчитывать результаты вычислений по некоторым формулам в результате изменения исходных данных, которые используются для расчетов.</w:t>
      </w:r>
    </w:p>
    <w:p w:rsidR="00AD2CE8" w:rsidRPr="00AD2CE8" w:rsidRDefault="00AD2CE8" w:rsidP="00AD2C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Табличные процессоры используются для решения математических, статистических, физических, метрологических, а так е многих других расчетов. С помощью таких программ можно не только рассчитывать формулы и решать поставленные задачи, но и визуализировать полученные результаты с помощью графиков, гистограмм, диаграмм и других средств.</w:t>
      </w:r>
    </w:p>
    <w:p w:rsidR="00AD2CE8" w:rsidRPr="00AD2CE8" w:rsidRDefault="00AD2CE8" w:rsidP="00AD2C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Самым распространенным, наиболее простым и при этом с достаточным количеством возможностей является табличный процессор MS </w:t>
      </w:r>
      <w:proofErr w:type="spellStart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Его рабочее пространство – это прямоугольная таблица, состоящая из столбцов и строк, каждые из которых имеют свое название – буквенное или числовое. Место, где столбец пересекает строку, называется ячейкой. Именно ячейка является элементарной единицей хранения информации в таблице. Все содержимое такой таблицы можно изменять, копировать, удалять, а также сохранять на любой электронный носитель.</w:t>
      </w:r>
    </w:p>
    <w:p w:rsidR="00AD2CE8" w:rsidRPr="00AD2CE8" w:rsidRDefault="00AD2CE8" w:rsidP="00AD2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D2CE8" w:rsidRPr="00AD2CE8" w:rsidRDefault="00AD2CE8" w:rsidP="00AD2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7028BEE" wp14:editId="353C7EEB">
            <wp:extent cx="5772150" cy="2971800"/>
            <wp:effectExtent l="0" t="0" r="0" b="0"/>
            <wp:docPr id="2" name="Рисунок 2" descr="https://cknow.ru/uploads/posts/2017-08/1503080929_visual_basic_editor2013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know.ru/uploads/posts/2017-08/1503080929_visual_basic_editor2013_0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определить местоположения ячейки на плоскости таблицы, она имеет 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свой адрес, состоящий из буквы (имени столбца) и цифры имени строки. Чтобы произвести изменения в некоторой ячейке, необходимо сделать её активно (она загорается жирным), для этого на неё достаточно просто нажать.</w:t>
      </w:r>
    </w:p>
    <w:p w:rsidR="00AD2CE8" w:rsidRPr="00AD2CE8" w:rsidRDefault="00AD2CE8" w:rsidP="00AD2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ячейку можно вписать буквенное выражение, слово или некоторую формулу. Чтобы задать формулу в ячейке, необходимо начать её вводить со знака «равно». Формула может состоять из обыкновенных чисел, а может иметь название ячеек или их совокупность. В любой ячейке можно добавит логическую, математическую, текстовую формулы или формулу даты и времени.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b/>
          <w:bCs/>
          <w:color w:val="2969B0"/>
          <w:sz w:val="28"/>
          <w:szCs w:val="28"/>
          <w:shd w:val="clear" w:color="auto" w:fill="FFFFFF"/>
          <w:lang w:eastAsia="ru-RU"/>
        </w:rPr>
        <w:t>Пример: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Дан фрагмент электронной таблицы. После вычислений построена диаграмма по значениям </w:t>
      </w:r>
      <w:proofErr w:type="spellStart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диапозона</w:t>
      </w:r>
      <w:proofErr w:type="spellEnd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ячеек В1:В4.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BEDDD6" wp14:editId="08592C00">
            <wp:extent cx="2238375" cy="866775"/>
            <wp:effectExtent l="0" t="0" r="9525" b="9525"/>
            <wp:docPr id="3" name="Рисунок 3" descr="https://cknow.ru/uploads/posts/2017-08/1503081943_sni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know.ru/uploads/posts/2017-08/1503081943_snimo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color w:val="B8312F"/>
          <w:sz w:val="28"/>
          <w:szCs w:val="28"/>
          <w:shd w:val="clear" w:color="auto" w:fill="FFFFFF"/>
          <w:lang w:eastAsia="ru-RU"/>
        </w:rPr>
        <w:t>Какая из диаграмм верна?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514A4F" wp14:editId="40F63E1F">
            <wp:extent cx="3676650" cy="904875"/>
            <wp:effectExtent l="0" t="0" r="0" b="9525"/>
            <wp:docPr id="4" name="Рисунок 4" descr="https://cknow.ru/uploads/posts/2017-08/1503081983_sni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know.ru/uploads/posts/2017-08/1503081983_snimo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b/>
          <w:bCs/>
          <w:color w:val="2969B0"/>
          <w:sz w:val="28"/>
          <w:szCs w:val="28"/>
          <w:shd w:val="clear" w:color="auto" w:fill="FFFFFF"/>
          <w:lang w:eastAsia="ru-RU"/>
        </w:rPr>
        <w:t>Решение.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Вычислим значения в ячейках В1:В4 по указанным формулам: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В1=А1*А2=4*3=12;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В2=В1+5=12+5=17;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В3=В2-В1=17-12=5;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В4=В3+2*А1=5+2*4=13.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Итак, значения ячеек </w:t>
      </w:r>
      <w:proofErr w:type="spellStart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диапозона</w:t>
      </w:r>
      <w:proofErr w:type="spellEnd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В1:В4 равны 12; 17; 5; 13. Данному набору значений соответствует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</w:t>
      </w:r>
      <w:r w:rsidRPr="00AD2C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диаграмма №1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b/>
          <w:bCs/>
          <w:color w:val="2969B0"/>
          <w:sz w:val="28"/>
          <w:szCs w:val="28"/>
          <w:shd w:val="clear" w:color="auto" w:fill="FFFFFF"/>
          <w:lang w:eastAsia="ru-RU"/>
        </w:rPr>
        <w:t>Ответ: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AD2C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диаграмма 1.</w:t>
      </w:r>
      <w:r w:rsidRPr="00AD2CE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br/>
      </w:r>
    </w:p>
    <w:p w:rsidR="00AD2CE8" w:rsidRPr="00AD2CE8" w:rsidRDefault="00AD2CE8" w:rsidP="00AD2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99CA44C" wp14:editId="7244D6C9">
            <wp:extent cx="171450" cy="142875"/>
            <wp:effectExtent l="0" t="0" r="0" b="9525"/>
            <wp:docPr id="5" name="Рисунок 5" descr="https://cknow.ru/uploads/posts/2017-08/1503080501_1491153786_1490624362_che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know.ru/uploads/posts/2017-08/1503080501_1491153786_1490624362_chec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CE8">
        <w:rPr>
          <w:rFonts w:ascii="Times New Roman" w:eastAsia="Times New Roman" w:hAnsi="Times New Roman" w:cs="Times New Roman"/>
          <w:b/>
          <w:bCs/>
          <w:color w:val="2969B0"/>
          <w:sz w:val="28"/>
          <w:szCs w:val="28"/>
          <w:lang w:eastAsia="ru-RU"/>
        </w:rPr>
        <w:t>Анализ модели</w:t>
      </w:r>
    </w:p>
    <w:p w:rsidR="00AD2CE8" w:rsidRPr="00AD2CE8" w:rsidRDefault="00AD2CE8" w:rsidP="00AD2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CE8" w:rsidRPr="00AD2CE8" w:rsidRDefault="00AD2CE8" w:rsidP="00AD2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Табличные процессы наиболее часто используются при проведениях многократных экспериментов. Например, рассмотрим физический эксперимент для определения времени полета мячика. Для этого возьмем мячик и начнем кидать его с 1, 2, </w:t>
      </w:r>
      <w:proofErr w:type="gramStart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3,…</w:t>
      </w:r>
      <w:proofErr w:type="gramEnd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,10 этажей. Экспериментально засекают время падения. После чего заполняют таблицу. В таблице так же следует выделить отдельную колонку для расчетного времени, которое можно определить с помощью следующей формулы:</w:t>
      </w:r>
    </w:p>
    <w:p w:rsidR="00AD2CE8" w:rsidRPr="00AD2CE8" w:rsidRDefault="00AD2CE8" w:rsidP="00AD2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957CB27" wp14:editId="600EF8CC">
            <wp:extent cx="1476375" cy="685800"/>
            <wp:effectExtent l="0" t="0" r="9525" b="0"/>
            <wp:docPr id="6" name="Рисунок 6" descr="https://cknow.ru/uploads/posts/2017-08/1503081142_sni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know.ru/uploads/posts/2017-08/1503081142_snim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10" w:tblpY="804"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3260"/>
        <w:gridCol w:w="1845"/>
        <w:gridCol w:w="2069"/>
      </w:tblGrid>
      <w:tr w:rsidR="00AD2CE8" w:rsidRPr="00AD2CE8" w:rsidTr="00AD2CE8">
        <w:tc>
          <w:tcPr>
            <w:tcW w:w="325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lang w:eastAsia="ru-RU"/>
              </w:rPr>
              <w:lastRenderedPageBreak/>
              <w:t>Н(м)</w:t>
            </w:r>
          </w:p>
        </w:tc>
        <w:tc>
          <w:tcPr>
            <w:tcW w:w="3260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proofErr w:type="spellStart"/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lang w:eastAsia="ru-RU"/>
              </w:rPr>
              <w:t>t</w:t>
            </w:r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vertAlign w:val="subscript"/>
                <w:lang w:eastAsia="ru-RU"/>
              </w:rPr>
              <w:t>из</w:t>
            </w:r>
            <w:proofErr w:type="spellEnd"/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vertAlign w:val="subscript"/>
                <w:lang w:eastAsia="ru-RU"/>
              </w:rPr>
              <w:t xml:space="preserve"> опыта</w:t>
            </w:r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lang w:eastAsia="ru-RU"/>
              </w:rPr>
              <w:t>(с)</w:t>
            </w:r>
          </w:p>
        </w:tc>
        <w:tc>
          <w:tcPr>
            <w:tcW w:w="1845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proofErr w:type="spellStart"/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lang w:eastAsia="ru-RU"/>
              </w:rPr>
              <w:t>t</w:t>
            </w:r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vertAlign w:val="subscript"/>
                <w:lang w:eastAsia="ru-RU"/>
              </w:rPr>
              <w:t>расчетное</w:t>
            </w:r>
            <w:proofErr w:type="spellEnd"/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lang w:eastAsia="ru-RU"/>
              </w:rPr>
              <w:t>(с)</w:t>
            </w:r>
          </w:p>
        </w:tc>
        <w:tc>
          <w:tcPr>
            <w:tcW w:w="206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b/>
                <w:bCs/>
                <w:color w:val="2969B0"/>
                <w:sz w:val="28"/>
                <w:szCs w:val="28"/>
                <w:lang w:eastAsia="ru-RU"/>
              </w:rPr>
              <w:t>отклонение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845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06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0,01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845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206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0,005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845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206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0,025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845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206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0,03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0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845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206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0,025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0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845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206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0,01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0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845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206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0,035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60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845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2,21</w:t>
            </w:r>
          </w:p>
        </w:tc>
        <w:tc>
          <w:tcPr>
            <w:tcW w:w="206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0,005</w:t>
            </w:r>
          </w:p>
        </w:tc>
      </w:tr>
      <w:tr w:rsidR="00AD2CE8" w:rsidRPr="00AD2CE8" w:rsidTr="00AD2CE8">
        <w:tc>
          <w:tcPr>
            <w:tcW w:w="325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60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845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2,35</w:t>
            </w:r>
          </w:p>
        </w:tc>
        <w:tc>
          <w:tcPr>
            <w:tcW w:w="2069" w:type="dxa"/>
            <w:shd w:val="clear" w:color="auto" w:fill="F5F5F5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0,025</w:t>
            </w:r>
          </w:p>
        </w:tc>
      </w:tr>
      <w:tr w:rsidR="00AD2CE8" w:rsidRPr="00AD2CE8" w:rsidTr="00AD2CE8"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845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2,47</w:t>
            </w:r>
          </w:p>
        </w:tc>
        <w:tc>
          <w:tcPr>
            <w:tcW w:w="2069" w:type="dxa"/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AD2CE8" w:rsidRPr="00AD2CE8" w:rsidRDefault="00AD2CE8" w:rsidP="00AD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AD2CE8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0,035</w:t>
            </w:r>
          </w:p>
        </w:tc>
      </w:tr>
    </w:tbl>
    <w:p w:rsidR="00AD2CE8" w:rsidRPr="00AD2CE8" w:rsidRDefault="00AD2CE8" w:rsidP="00AD2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где Н - высота, g - ускорение свободного падения.</w:t>
      </w: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D2CE8" w:rsidRPr="00AD2CE8" w:rsidRDefault="00AD2CE8" w:rsidP="00AD2C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Предложенная формула вводилась в третий столбец и растягивалась на все строки. Для вычисления данной формулы нужно использовать функцию КОРЕНЬ, которая является стандартной, а также использовали номера ячеек. Например, для ячейки С2 формула выглядит следующим образом: КОРЕНЬ(2*А2/9,81).</w:t>
      </w:r>
    </w:p>
    <w:p w:rsidR="00AD2CE8" w:rsidRPr="00AD2CE8" w:rsidRDefault="00AD2CE8" w:rsidP="00AD2C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последнем столбце определялось отклонение расчетного времени от полученного с помощью измерения. Это необходимо для нахождения погрешности результата наблюдений.</w:t>
      </w:r>
    </w:p>
    <w:p w:rsidR="00AD2CE8" w:rsidRPr="00AD2CE8" w:rsidRDefault="00AD2CE8" w:rsidP="00AD2C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таблице имеется функция </w:t>
      </w:r>
      <w:proofErr w:type="gramStart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СРОТКЛ(</w:t>
      </w:r>
      <w:proofErr w:type="gramEnd"/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эта функция позволяет найти среднее значение отклонения полученных данных от истинных.</w:t>
      </w:r>
    </w:p>
    <w:p w:rsidR="00AD2CE8" w:rsidRPr="00AD2CE8" w:rsidRDefault="00AD2CE8" w:rsidP="00AD2C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C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отклонений получились настолько невелики, что можно сделать вывод, что в реальной жизни можно использовать стандартные формулы для определения высоты или времени полета тела, не учитывая сопротивление ветра.</w:t>
      </w:r>
    </w:p>
    <w:p w:rsidR="00F54F92" w:rsidRDefault="00F54F92" w:rsidP="00AD2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2CE8" w:rsidRPr="00AD2CE8" w:rsidRDefault="00AD2CE8" w:rsidP="00AD2C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отправить </w:t>
      </w:r>
      <w:r w:rsidRPr="00B576BC">
        <w:rPr>
          <w:sz w:val="28"/>
          <w:szCs w:val="28"/>
        </w:rPr>
        <w:t xml:space="preserve"> на адрес </w:t>
      </w:r>
      <w:proofErr w:type="spellStart"/>
      <w:r w:rsidRPr="00B576BC">
        <w:rPr>
          <w:sz w:val="28"/>
          <w:szCs w:val="28"/>
        </w:rPr>
        <w:t>эл.почты</w:t>
      </w:r>
      <w:proofErr w:type="spellEnd"/>
      <w:r w:rsidRPr="00B576BC">
        <w:rPr>
          <w:sz w:val="28"/>
          <w:szCs w:val="28"/>
        </w:rPr>
        <w:t xml:space="preserve">: </w:t>
      </w:r>
      <w:hyperlink r:id="rId9" w:history="1">
        <w:r w:rsidRPr="00EA2713">
          <w:rPr>
            <w:rStyle w:val="a3"/>
            <w:sz w:val="28"/>
            <w:szCs w:val="28"/>
          </w:rPr>
          <w:t>shahrizat.ataewa@yandex.ru</w:t>
        </w:r>
      </w:hyperlink>
      <w:bookmarkStart w:id="0" w:name="_GoBack"/>
      <w:bookmarkEnd w:id="0"/>
    </w:p>
    <w:sectPr w:rsidR="00AD2CE8" w:rsidRPr="00AD2CE8" w:rsidSect="00AD2CE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1C"/>
    <w:rsid w:val="001A3B1C"/>
    <w:rsid w:val="00AD2CE8"/>
    <w:rsid w:val="00F5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3D6D"/>
  <w15:chartTrackingRefBased/>
  <w15:docId w15:val="{D4616B37-F069-4ECF-BF11-B0188B2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hahrizat.atae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2021-12-03T09:32:00Z</dcterms:created>
  <dcterms:modified xsi:type="dcterms:W3CDTF">2021-12-03T09:38:00Z</dcterms:modified>
</cp:coreProperties>
</file>