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AF" w:rsidRDefault="002057AF" w:rsidP="00205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Предмет: </w:t>
      </w:r>
      <w:r w:rsidR="0078006F">
        <w:rPr>
          <w:rFonts w:ascii="Times New Roman" w:eastAsia="Calibri" w:hAnsi="Times New Roman" w:cs="Times New Roman"/>
          <w:b/>
          <w:sz w:val="24"/>
          <w:szCs w:val="24"/>
        </w:rPr>
        <w:t>МДК 03 02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2057AF" w:rsidRDefault="002057AF" w:rsidP="00205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81FE5">
        <w:rPr>
          <w:rFonts w:ascii="Times New Roman" w:eastAsia="Calibri" w:hAnsi="Times New Roman" w:cs="Times New Roman"/>
          <w:sz w:val="24"/>
          <w:szCs w:val="24"/>
          <w:u w:val="single"/>
        </w:rPr>
        <w:t>6-7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.12.2021 год.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eastAsia="Calibri" w:hAnsi="Times New Roman" w:cs="Times New Roman"/>
          <w:sz w:val="24"/>
          <w:szCs w:val="24"/>
        </w:rPr>
        <w:t>Акаев И.И.</w:t>
      </w:r>
    </w:p>
    <w:p w:rsidR="002057AF" w:rsidRDefault="002057AF" w:rsidP="002057AF">
      <w:pPr>
        <w:tabs>
          <w:tab w:val="left" w:pos="58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1FE5">
        <w:rPr>
          <w:rFonts w:ascii="Times New Roman" w:eastAsia="Calibri" w:hAnsi="Times New Roman" w:cs="Times New Roman"/>
          <w:sz w:val="24"/>
          <w:szCs w:val="24"/>
        </w:rPr>
        <w:t>4-7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ackaev.iljas@yandex.ru</w:t>
      </w:r>
    </w:p>
    <w:p w:rsidR="002057AF" w:rsidRDefault="002057AF" w:rsidP="002057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07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Тема урока: </w:t>
      </w:r>
      <w:r w:rsidRPr="002B1F0A">
        <w:rPr>
          <w:rFonts w:ascii="Times New Roman" w:hAnsi="Times New Roman"/>
          <w:color w:val="000000"/>
          <w:sz w:val="28"/>
          <w:szCs w:val="28"/>
        </w:rPr>
        <w:t>Методы учета нефтепродуктов при приеме, хранении и отпуске</w:t>
      </w:r>
    </w:p>
    <w:p w:rsidR="002057AF" w:rsidRDefault="002057AF" w:rsidP="002057A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631E3" w:rsidRPr="002057AF" w:rsidRDefault="000631E3" w:rsidP="002057A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05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современных автозаправочных станциях (далее – АЗС), как правило, применяются автоматизированные системы, обеспечивающие учет нефтепродуктов на АЗС и измерение их количественных характеристик через узел учета (УУН).  Однако</w:t>
      </w:r>
      <w:proofErr w:type="gramStart"/>
      <w:r w:rsidRPr="00205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proofErr w:type="gramEnd"/>
      <w:r w:rsidRPr="00205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если таких систем на АЗС нет, есть способы неавтоматизированного учета нефтепродуктов.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Автоматизированные системы  решают проблему учета в автоматическом режиме, поэтому останавливаться на принципе их работы нет никакого смысла. А вот методы правильного ручного учета мы рассмотрим в данной статье.</w:t>
      </w:r>
    </w:p>
    <w:p w:rsidR="000631E3" w:rsidRPr="002057AF" w:rsidRDefault="000631E3" w:rsidP="002057AF">
      <w:pPr>
        <w:shd w:val="clear" w:color="auto" w:fill="FFFFFF"/>
        <w:spacing w:after="225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Неавтоматизированные методы учета нефтепродуктов на автозаправочных станциях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Количественный учет нефтепродуктов на АЗС регламентирован действующей нормативной документацией. Основной такой нормативный документ –  это  Инструкция о порядке поступления, хранения, учета и отпуска нефтепродуктов на автозаправочных станциях (далее – Инструкция).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Она предполагает, что выполнение учетно-расчетных операций происходит в соответствии со всеми  действующими </w:t>
      </w:r>
      <w:proofErr w:type="spellStart"/>
      <w:proofErr w:type="gramStart"/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ГОСТ-ами</w:t>
      </w:r>
      <w:proofErr w:type="spellEnd"/>
      <w:proofErr w:type="gramEnd"/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, методическими указаниями, правилами и прочими нормативами.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Согласно пункту 1.1 этой Инструкции, учет количества нефтепродуктов на АЗС производится  в литрах.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Это количество может меняться в зависимости от температурных колебаний атмосферного воздуха, и связано с физико-химическими свойствами нефтепродуктов. Помимо этого, нередко в одну и ту же емкость сливаются продукты хоть и одной марки, но изготовленные разными производителями, различающиеся своей сортностью  и некоторыми связанными с ней особенностями технико-экономического характера.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Чтобы организовать оптимальную систему учета количества нефтепродуктов на АЗС, необходимо определить:</w:t>
      </w:r>
    </w:p>
    <w:p w:rsidR="000631E3" w:rsidRPr="002057AF" w:rsidRDefault="000631E3" w:rsidP="002057AF">
      <w:pPr>
        <w:numPr>
          <w:ilvl w:val="0"/>
          <w:numId w:val="1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порядок  учета и его организации, включая как саму систему, так и документооборот, а также  периодичность инвентаризации;</w:t>
      </w:r>
    </w:p>
    <w:p w:rsidR="000631E3" w:rsidRPr="002057AF" w:rsidRDefault="000631E3" w:rsidP="002057AF">
      <w:pPr>
        <w:numPr>
          <w:ilvl w:val="0"/>
          <w:numId w:val="1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материально-ответственных лиц из числа работников АЗС;</w:t>
      </w:r>
    </w:p>
    <w:p w:rsidR="000631E3" w:rsidRPr="002057AF" w:rsidRDefault="000631E3" w:rsidP="002057AF">
      <w:pPr>
        <w:numPr>
          <w:ilvl w:val="0"/>
          <w:numId w:val="1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лиц, чей обязанностью будет  осуществление контроля порядка и достоверности учета;</w:t>
      </w:r>
    </w:p>
    <w:p w:rsidR="000631E3" w:rsidRPr="002057AF" w:rsidRDefault="000631E3" w:rsidP="002057AF">
      <w:pPr>
        <w:numPr>
          <w:ilvl w:val="0"/>
          <w:numId w:val="1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состав инвентаризационной комиссии.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Организация грамотного количественного учета на АЗС подразумевает определение  следующих показателей:</w:t>
      </w:r>
    </w:p>
    <w:p w:rsidR="000631E3" w:rsidRPr="002057AF" w:rsidRDefault="000631E3" w:rsidP="002057AF">
      <w:pPr>
        <w:numPr>
          <w:ilvl w:val="0"/>
          <w:numId w:val="2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количество нефтепродуктов в резервуарах (по каждому резервуару – в отдельности и по маркам нефтепродуктов в сумме);</w:t>
      </w:r>
    </w:p>
    <w:p w:rsidR="000631E3" w:rsidRPr="002057AF" w:rsidRDefault="000631E3" w:rsidP="002057AF">
      <w:pPr>
        <w:numPr>
          <w:ilvl w:val="0"/>
          <w:numId w:val="2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наличие нефтепродуктов в трубопроводах технологического назначения;</w:t>
      </w:r>
    </w:p>
    <w:p w:rsidR="000631E3" w:rsidRPr="002057AF" w:rsidRDefault="000631E3" w:rsidP="002057AF">
      <w:pPr>
        <w:numPr>
          <w:ilvl w:val="0"/>
          <w:numId w:val="2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количество  отпущенных через топливо- и маслораздаточные колонки продуктов.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Для оперативности такой учет на АЗС  ведут в литрах, однако  в контрольных целях не помешает ведение учета и в единицах веса (тоннах и килограммах). Это связано с тем, что весовые показатели (в отличие от объема и плотности) по своему количественному значению постоянны, и не зависят от изменений внешних условий или параметров.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Согласно вышеназванной Инструкции, вес нефтепродукта (далее НП) рассчитывается так: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2"/>
        <w:gridCol w:w="9073"/>
      </w:tblGrid>
      <w:tr w:rsidR="000631E3" w:rsidRPr="002057AF" w:rsidTr="008E59AF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E3" w:rsidRPr="002057AF" w:rsidRDefault="000631E3" w:rsidP="002057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2057A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E3" w:rsidRPr="002057AF" w:rsidRDefault="000631E3" w:rsidP="002057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2057A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Полезная информация</w:t>
            </w:r>
          </w:p>
        </w:tc>
      </w:tr>
      <w:tr w:rsidR="000631E3" w:rsidRPr="002057AF" w:rsidTr="008E59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E3" w:rsidRPr="002057AF" w:rsidRDefault="000631E3" w:rsidP="002057AF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57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E3" w:rsidRPr="002057AF" w:rsidRDefault="000631E3" w:rsidP="002057AF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57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при использовании  объемно-массового метода измерений – путем перемножения плотности продукта и его объема, измеренных при одинаковых показателях температуры и давления, либо их приведенных </w:t>
            </w:r>
            <w:proofErr w:type="gramStart"/>
            <w:r w:rsidRPr="002057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</w:t>
            </w:r>
            <w:proofErr w:type="gramEnd"/>
            <w:r w:rsidRPr="002057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одинаковым значениях</w:t>
            </w:r>
          </w:p>
        </w:tc>
      </w:tr>
      <w:tr w:rsidR="000631E3" w:rsidRPr="002057AF" w:rsidTr="008E59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E3" w:rsidRPr="002057AF" w:rsidRDefault="000631E3" w:rsidP="002057AF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57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E3" w:rsidRPr="002057AF" w:rsidRDefault="000631E3" w:rsidP="002057AF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57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при использовании массового метода измерений (как для тарных нефтепродуктов, так и для автоцистерн)  – взвешиванием на весах</w:t>
            </w:r>
          </w:p>
        </w:tc>
      </w:tr>
      <w:tr w:rsidR="000631E3" w:rsidRPr="002057AF" w:rsidTr="008E59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E3" w:rsidRPr="002057AF" w:rsidRDefault="000631E3" w:rsidP="002057AF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57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E3" w:rsidRPr="002057AF" w:rsidRDefault="000631E3" w:rsidP="002057AF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57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если используется объемный метод – замеряют только объем продукта</w:t>
            </w:r>
          </w:p>
        </w:tc>
      </w:tr>
      <w:tr w:rsidR="000631E3" w:rsidRPr="002057AF" w:rsidTr="008E59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E3" w:rsidRPr="002057AF" w:rsidRDefault="000631E3" w:rsidP="002057AF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57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E3" w:rsidRPr="002057AF" w:rsidRDefault="000631E3" w:rsidP="002057AF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57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если берется  гидростатический способ, то масса нефтепродукта рассчитывается умножением разности начального и конечного значения давления столба продукта (до и после товарной операции) на среднюю площадь сечения той части резервуара, откуда была произведена </w:t>
            </w:r>
            <w:r w:rsidRPr="002057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отгрузка продукта. Затем это произведение делят  ускорение силы тяжести, которое  установлено  формулой, описанной в пункте 2.42 вышеназванной Инструкции</w:t>
            </w:r>
          </w:p>
        </w:tc>
      </w:tr>
    </w:tbl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lastRenderedPageBreak/>
        <w:t xml:space="preserve">Самым универсальным, а потому наиболее популярным из </w:t>
      </w:r>
      <w:proofErr w:type="gramStart"/>
      <w:r w:rsidRPr="002057A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перечисленных</w:t>
      </w:r>
      <w:proofErr w:type="gramEnd"/>
      <w:r w:rsidRPr="002057A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является объемно-массовый способ.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Организация аналитического учета нефтепродуктов на АЗС подразумевает разделение их по следующим критериям:</w:t>
      </w:r>
    </w:p>
    <w:p w:rsidR="000631E3" w:rsidRPr="002057AF" w:rsidRDefault="000631E3" w:rsidP="002057AF">
      <w:pPr>
        <w:numPr>
          <w:ilvl w:val="0"/>
          <w:numId w:val="3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марка;</w:t>
      </w:r>
    </w:p>
    <w:p w:rsidR="000631E3" w:rsidRPr="002057AF" w:rsidRDefault="000631E3" w:rsidP="002057AF">
      <w:pPr>
        <w:numPr>
          <w:ilvl w:val="0"/>
          <w:numId w:val="3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собственные нефтепродукты и продуктов, которые находятся на ответственном хранении (продукты </w:t>
      </w:r>
      <w:proofErr w:type="spellStart"/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поклажедателей</w:t>
      </w:r>
      <w:proofErr w:type="spellEnd"/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0631E3" w:rsidRPr="002057AF" w:rsidRDefault="000631E3" w:rsidP="002057AF">
      <w:pPr>
        <w:shd w:val="clear" w:color="auto" w:fill="FFFFFF"/>
        <w:spacing w:after="225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Организация учета при приемке нефтепродуктов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Нефтепродукты на АЗС могут поставляться следующими путями:</w:t>
      </w:r>
    </w:p>
    <w:p w:rsidR="000631E3" w:rsidRPr="002057AF" w:rsidRDefault="000631E3" w:rsidP="002057AF">
      <w:pPr>
        <w:numPr>
          <w:ilvl w:val="0"/>
          <w:numId w:val="4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железнодорожными цистернами;</w:t>
      </w:r>
    </w:p>
    <w:p w:rsidR="000631E3" w:rsidRPr="002057AF" w:rsidRDefault="000631E3" w:rsidP="002057AF">
      <w:pPr>
        <w:numPr>
          <w:ilvl w:val="0"/>
          <w:numId w:val="4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автомобильными цистернами;</w:t>
      </w:r>
    </w:p>
    <w:p w:rsidR="000631E3" w:rsidRPr="002057AF" w:rsidRDefault="000631E3" w:rsidP="002057AF">
      <w:pPr>
        <w:numPr>
          <w:ilvl w:val="0"/>
          <w:numId w:val="4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посредством трубопроводов;</w:t>
      </w:r>
    </w:p>
    <w:p w:rsidR="000631E3" w:rsidRPr="002057AF" w:rsidRDefault="000631E3" w:rsidP="002057AF">
      <w:pPr>
        <w:numPr>
          <w:ilvl w:val="0"/>
          <w:numId w:val="4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в таре.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Самый распространенный способ доставки продуктов до резервуара автозаправочной станции –  автоцистерна.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товарно-транспортной накладной формы номер 1-Т поставщики (или </w:t>
      </w:r>
      <w:proofErr w:type="spellStart"/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поклажедатели</w:t>
      </w:r>
      <w:proofErr w:type="spellEnd"/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) указывают следующие параметры товара:</w:t>
      </w:r>
    </w:p>
    <w:p w:rsidR="000631E3" w:rsidRPr="002057AF" w:rsidRDefault="000631E3" w:rsidP="002057AF">
      <w:pPr>
        <w:numPr>
          <w:ilvl w:val="0"/>
          <w:numId w:val="5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точное название марки нефтепродукта;</w:t>
      </w:r>
    </w:p>
    <w:p w:rsidR="000631E3" w:rsidRPr="002057AF" w:rsidRDefault="000631E3" w:rsidP="002057AF">
      <w:pPr>
        <w:numPr>
          <w:ilvl w:val="0"/>
          <w:numId w:val="5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значение его температуры, объема и плотности, измеренные при  отгрузке;</w:t>
      </w:r>
    </w:p>
    <w:p w:rsidR="000631E3" w:rsidRPr="002057AF" w:rsidRDefault="000631E3" w:rsidP="002057AF">
      <w:pPr>
        <w:numPr>
          <w:ilvl w:val="0"/>
          <w:numId w:val="5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вес нефтепродукта.</w:t>
      </w:r>
    </w:p>
    <w:p w:rsidR="000631E3" w:rsidRPr="002057AF" w:rsidRDefault="000631E3" w:rsidP="002057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Объемно-массовый метод определения веса подразумевает измерение показателей плотности и объема в момент приемки товара  при условии одинаковых (или приведенных к </w:t>
      </w:r>
      <w:proofErr w:type="gramStart"/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одинаковым</w:t>
      </w:r>
      <w:proofErr w:type="gramEnd"/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) значений давления и температуры.</w:t>
      </w:r>
    </w:p>
    <w:p w:rsidR="000631E3" w:rsidRPr="002057AF" w:rsidRDefault="000631E3" w:rsidP="002057AF">
      <w:pPr>
        <w:pStyle w:val="a3"/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2057AF">
        <w:rPr>
          <w:color w:val="222222"/>
          <w:sz w:val="28"/>
          <w:szCs w:val="28"/>
        </w:rPr>
        <w:t xml:space="preserve">Объем полученного нефтепродукта определяют с помощью специальных </w:t>
      </w:r>
      <w:proofErr w:type="spellStart"/>
      <w:r w:rsidRPr="002057AF">
        <w:rPr>
          <w:color w:val="222222"/>
          <w:sz w:val="28"/>
          <w:szCs w:val="28"/>
        </w:rPr>
        <w:t>градуировочных</w:t>
      </w:r>
      <w:proofErr w:type="spellEnd"/>
      <w:r w:rsidRPr="002057AF">
        <w:rPr>
          <w:color w:val="222222"/>
          <w:sz w:val="28"/>
          <w:szCs w:val="28"/>
        </w:rPr>
        <w:t xml:space="preserve"> таблиц либо через измерение уровня нефтепродукта  в емкостях (</w:t>
      </w:r>
      <w:proofErr w:type="gramStart"/>
      <w:r w:rsidRPr="002057AF">
        <w:rPr>
          <w:color w:val="222222"/>
          <w:sz w:val="28"/>
          <w:szCs w:val="28"/>
        </w:rPr>
        <w:t>резервуарах, ж</w:t>
      </w:r>
      <w:proofErr w:type="gramEnd"/>
      <w:r w:rsidRPr="002057AF">
        <w:rPr>
          <w:color w:val="222222"/>
          <w:sz w:val="28"/>
          <w:szCs w:val="28"/>
        </w:rPr>
        <w:t>/</w:t>
      </w:r>
      <w:proofErr w:type="spellStart"/>
      <w:r w:rsidRPr="002057AF">
        <w:rPr>
          <w:color w:val="222222"/>
          <w:sz w:val="28"/>
          <w:szCs w:val="28"/>
        </w:rPr>
        <w:t>д</w:t>
      </w:r>
      <w:proofErr w:type="spellEnd"/>
      <w:r w:rsidRPr="002057AF">
        <w:rPr>
          <w:color w:val="222222"/>
          <w:sz w:val="28"/>
          <w:szCs w:val="28"/>
        </w:rPr>
        <w:t xml:space="preserve"> цистернах, танках нефтеналивных  судов), либо – </w:t>
      </w:r>
      <w:r w:rsidRPr="002057AF">
        <w:rPr>
          <w:color w:val="222222"/>
          <w:sz w:val="28"/>
          <w:szCs w:val="28"/>
        </w:rPr>
        <w:lastRenderedPageBreak/>
        <w:t>по вместимости любой из перечисленных ёмкостей. Кроме того, объем можно измерить с помощью  счетчика жидкости.</w:t>
      </w:r>
    </w:p>
    <w:p w:rsidR="000631E3" w:rsidRPr="002057AF" w:rsidRDefault="000631E3" w:rsidP="002057AF">
      <w:pPr>
        <w:pStyle w:val="a3"/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2057AF">
        <w:rPr>
          <w:color w:val="222222"/>
          <w:sz w:val="28"/>
          <w:szCs w:val="28"/>
        </w:rPr>
        <w:t>Плотность в транспортных средствах и резервуарах определяют путем отбора проб (в соответствии с Государственным стандартом номер 2517-85) с проведением их последующих лабораторных измерений. Определить плотность пробы можно как на месте, так и в лабораторных условиях (в зависимости от имеющегося на АЗС оборудования).</w:t>
      </w:r>
    </w:p>
    <w:p w:rsidR="000631E3" w:rsidRPr="002057AF" w:rsidRDefault="000631E3" w:rsidP="002057AF">
      <w:pPr>
        <w:pStyle w:val="a3"/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2057AF">
        <w:rPr>
          <w:color w:val="222222"/>
          <w:sz w:val="28"/>
          <w:szCs w:val="28"/>
        </w:rPr>
        <w:t>Данные о фактически поступившем количестве нефтепродукта заносятся в процессе и по окончании слива получаемого товара в резервуары заправочной станции в специальный журнал поступлений, а также  в отчет по смене и в накладную.</w:t>
      </w:r>
    </w:p>
    <w:p w:rsidR="000631E3" w:rsidRPr="002057AF" w:rsidRDefault="000631E3" w:rsidP="002057AF">
      <w:pPr>
        <w:pStyle w:val="a3"/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2057AF">
        <w:rPr>
          <w:color w:val="222222"/>
          <w:sz w:val="28"/>
          <w:szCs w:val="28"/>
        </w:rPr>
        <w:t>Если фактическое количество принятого товара (в тоннах) совпадает с указанным поставщиком в прилагаемой накладной, работник АЗС ставит в ней свою роспись, один экземпляр оставляет на АЗС, а три остальных передает доставившему товар водителю.</w:t>
      </w:r>
    </w:p>
    <w:p w:rsidR="000631E3" w:rsidRPr="002057AF" w:rsidRDefault="000631E3" w:rsidP="002057AF">
      <w:pPr>
        <w:pStyle w:val="a3"/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2057AF">
        <w:rPr>
          <w:color w:val="222222"/>
          <w:sz w:val="28"/>
          <w:szCs w:val="28"/>
        </w:rPr>
        <w:t>Если эти значения различаются, необходимо составить  акт  недостачи. Он составляется в трех экземплярах, первый из которых прикладывают к отчету по смене,  второй – передают водителю, который привез спорный груз, а  третий – хранят на самой заправочной станции. Соответствующую отметку о такой недостаче необходимо сделать на всех экземплярах товарно-транспортной накладной, сопровождающей груз.</w:t>
      </w:r>
    </w:p>
    <w:p w:rsidR="000631E3" w:rsidRDefault="000631E3" w:rsidP="002057AF">
      <w:pPr>
        <w:pStyle w:val="a3"/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2057AF">
        <w:rPr>
          <w:color w:val="222222"/>
          <w:sz w:val="28"/>
          <w:szCs w:val="28"/>
        </w:rPr>
        <w:t>Возможность приемки нефтепродукта при выявлении количественной недостачи, которая может быть следствием нарушения времени доставки товара автоцистерной до АЗС, недоливом на предприятии поставщика или каких-либо других причин, определяет либо руководство АЗС, либо его владелец, руководствуясь принятым в организации порядком ведения количественного учета.</w:t>
      </w:r>
    </w:p>
    <w:p w:rsidR="00F72063" w:rsidRPr="00F72063" w:rsidRDefault="00F72063" w:rsidP="00F72063">
      <w:pPr>
        <w:pStyle w:val="a3"/>
        <w:shd w:val="clear" w:color="auto" w:fill="FFFFFF"/>
        <w:spacing w:line="276" w:lineRule="auto"/>
        <w:rPr>
          <w:rFonts w:ascii="Arial" w:hAnsi="Arial" w:cs="Arial"/>
          <w:color w:val="222222"/>
        </w:rPr>
      </w:pPr>
      <w:r w:rsidRPr="00F72063">
        <w:rPr>
          <w:b/>
          <w:color w:val="222222"/>
          <w:sz w:val="28"/>
          <w:szCs w:val="28"/>
        </w:rPr>
        <w:t>Вопросы для контроля</w:t>
      </w:r>
      <w:r>
        <w:rPr>
          <w:color w:val="222222"/>
          <w:sz w:val="28"/>
          <w:szCs w:val="28"/>
        </w:rPr>
        <w:t>:1.</w:t>
      </w:r>
      <w:r w:rsidRPr="00F72063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Что</w:t>
      </w:r>
      <w:r w:rsidRPr="00F72063">
        <w:rPr>
          <w:color w:val="222222"/>
          <w:sz w:val="28"/>
          <w:szCs w:val="28"/>
        </w:rPr>
        <w:t xml:space="preserve"> </w:t>
      </w:r>
      <w:r w:rsidRPr="002057AF">
        <w:rPr>
          <w:color w:val="222222"/>
          <w:sz w:val="28"/>
          <w:szCs w:val="28"/>
        </w:rPr>
        <w:t>подразумевает</w:t>
      </w:r>
      <w:r>
        <w:rPr>
          <w:color w:val="222222"/>
          <w:sz w:val="28"/>
          <w:szCs w:val="28"/>
        </w:rPr>
        <w:t xml:space="preserve"> о</w:t>
      </w:r>
      <w:r w:rsidRPr="002057AF">
        <w:rPr>
          <w:color w:val="222222"/>
          <w:sz w:val="28"/>
          <w:szCs w:val="28"/>
        </w:rPr>
        <w:t>рганизация грамотного количественного учета на АЗС</w:t>
      </w:r>
      <w:proofErr w:type="gramStart"/>
      <w:r w:rsidRPr="002057AF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?</w:t>
      </w:r>
      <w:proofErr w:type="gramEnd"/>
    </w:p>
    <w:p w:rsidR="000631E3" w:rsidRDefault="00F72063" w:rsidP="002057AF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 Что представляет собой о</w:t>
      </w: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бъемно-массовый метод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определения веса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</w:p>
    <w:p w:rsidR="00F72063" w:rsidRPr="002057AF" w:rsidRDefault="00F72063" w:rsidP="00205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3.Что</w:t>
      </w:r>
      <w:r w:rsidRPr="00F7206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необходимо </w:t>
      </w:r>
      <w:proofErr w:type="gramStart"/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определить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ч</w:t>
      </w:r>
      <w:r w:rsidRPr="002057AF">
        <w:rPr>
          <w:rFonts w:ascii="Times New Roman" w:eastAsia="Times New Roman" w:hAnsi="Times New Roman" w:cs="Times New Roman"/>
          <w:color w:val="222222"/>
          <w:sz w:val="28"/>
          <w:szCs w:val="28"/>
        </w:rPr>
        <w:t>тобы организовать оптимальную систему учета количества нефтепродуктов на АЗС, необходимо определить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</w:p>
    <w:p w:rsidR="009620E0" w:rsidRPr="002057AF" w:rsidRDefault="009620E0" w:rsidP="002057AF">
      <w:pPr>
        <w:rPr>
          <w:rFonts w:ascii="Times New Roman" w:hAnsi="Times New Roman" w:cs="Times New Roman"/>
          <w:sz w:val="28"/>
          <w:szCs w:val="28"/>
        </w:rPr>
      </w:pPr>
    </w:p>
    <w:sectPr w:rsidR="009620E0" w:rsidRPr="002057AF" w:rsidSect="00D1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A99"/>
    <w:multiLevelType w:val="multilevel"/>
    <w:tmpl w:val="CA96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348B"/>
    <w:multiLevelType w:val="multilevel"/>
    <w:tmpl w:val="0E7C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221CB"/>
    <w:multiLevelType w:val="multilevel"/>
    <w:tmpl w:val="30D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E1421"/>
    <w:multiLevelType w:val="multilevel"/>
    <w:tmpl w:val="EE8A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E5F22"/>
    <w:multiLevelType w:val="multilevel"/>
    <w:tmpl w:val="CFC8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32EB1"/>
    <w:multiLevelType w:val="multilevel"/>
    <w:tmpl w:val="FCBE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75D01"/>
    <w:multiLevelType w:val="multilevel"/>
    <w:tmpl w:val="7D96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1E3"/>
    <w:rsid w:val="000631E3"/>
    <w:rsid w:val="002057AF"/>
    <w:rsid w:val="005655AC"/>
    <w:rsid w:val="0078006F"/>
    <w:rsid w:val="008360A0"/>
    <w:rsid w:val="009620E0"/>
    <w:rsid w:val="00C81FE5"/>
    <w:rsid w:val="00F7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20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2021-12-06T08:43:00Z</dcterms:created>
  <dcterms:modified xsi:type="dcterms:W3CDTF">2021-12-06T09:33:00Z</dcterms:modified>
</cp:coreProperties>
</file>