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787" w:rsidRDefault="00AE3787" w:rsidP="00AE3787">
      <w:pPr>
        <w:widowControl w:val="0"/>
        <w:jc w:val="center"/>
        <w:rPr>
          <w:rFonts w:asciiTheme="minorHAnsi" w:eastAsiaTheme="minorHAnsi" w:hAnsiTheme="minorHAnsi" w:cstheme="minorBidi"/>
          <w:sz w:val="24"/>
          <w:szCs w:val="24"/>
        </w:rPr>
      </w:pPr>
      <w:r>
        <w:rPr>
          <w:rFonts w:ascii="Arial Unicode MS" w:eastAsia="Arial Unicode MS" w:hAnsi="Arial Unicode MS" w:cs="Arial Unicode MS" w:hint="eastAsia"/>
          <w:bCs/>
          <w:color w:val="000000"/>
          <w:sz w:val="24"/>
          <w:szCs w:val="24"/>
          <w:lang w:bidi="ru-RU"/>
        </w:rPr>
        <w:t>Задание для группы 1-10 пожарный по МДК 03.01</w:t>
      </w:r>
    </w:p>
    <w:p w:rsidR="009F353A" w:rsidRDefault="009F353A"/>
    <w:p w:rsidR="00AE3787" w:rsidRDefault="00AE3787" w:rsidP="00AE3787">
      <w:pPr>
        <w:rPr>
          <w:rFonts w:eastAsia="Gabriola"/>
          <w:sz w:val="24"/>
          <w:szCs w:val="24"/>
        </w:rPr>
      </w:pPr>
    </w:p>
    <w:p w:rsidR="009F353A" w:rsidRPr="00AE3787" w:rsidRDefault="00AE3787" w:rsidP="00AE3787">
      <w:pPr>
        <w:rPr>
          <w:b/>
          <w:sz w:val="24"/>
          <w:szCs w:val="24"/>
        </w:rPr>
      </w:pPr>
      <w:r w:rsidRPr="00AE3787">
        <w:rPr>
          <w:rFonts w:eastAsia="Gabriola"/>
          <w:sz w:val="24"/>
          <w:szCs w:val="24"/>
        </w:rPr>
        <w:t>Тема:</w:t>
      </w:r>
      <w:r>
        <w:rPr>
          <w:rFonts w:eastAsia="Gabriola"/>
          <w:b/>
          <w:sz w:val="24"/>
          <w:szCs w:val="24"/>
        </w:rPr>
        <w:t xml:space="preserve"> </w:t>
      </w:r>
      <w:r w:rsidRPr="00AE3787">
        <w:rPr>
          <w:rFonts w:eastAsia="Gabriola"/>
          <w:b/>
          <w:sz w:val="24"/>
          <w:szCs w:val="24"/>
        </w:rPr>
        <w:t>Ручной пожарный инструмент.</w:t>
      </w:r>
    </w:p>
    <w:p w:rsidR="009F353A" w:rsidRPr="00AE3787" w:rsidRDefault="009F353A" w:rsidP="009F353A">
      <w:pPr>
        <w:jc w:val="both"/>
      </w:pPr>
    </w:p>
    <w:p w:rsidR="009F353A" w:rsidRPr="00AE3787" w:rsidRDefault="009F353A" w:rsidP="009F353A">
      <w:pPr>
        <w:jc w:val="both"/>
      </w:pPr>
      <w:r w:rsidRPr="00AE3787">
        <w:rPr>
          <w:rFonts w:eastAsia="Times New Roman"/>
        </w:rPr>
        <w:t>На пожарах возникает необходимость разборки строительных и технологических конструкций для выявления скрытых очагов горения, выпуска дыма, подачи огнетушащих веществ, организации спасательных работ.</w:t>
      </w:r>
      <w:r w:rsidRPr="00AE3787">
        <w:t xml:space="preserve"> К </w:t>
      </w:r>
      <w:r w:rsidRPr="00AE3787">
        <w:rPr>
          <w:rFonts w:eastAsia="Times New Roman"/>
        </w:rPr>
        <w:t>ручному немеханизированному инструменту относятся пожарные багры, ломы, крюки, топоры, столярные ножовки, ножницы для резки электропроводов. По желанию заказчика в комплект оборудования пожарных автомобилей может включаться и другой инструмент, например, гидравлические ножницы для резки арматуры. На рис. 8.1. показаны общие виды багров и ломов.</w:t>
      </w:r>
    </w:p>
    <w:p w:rsidR="009F353A" w:rsidRPr="00AE3787" w:rsidRDefault="009F353A" w:rsidP="009F353A">
      <w:pPr>
        <w:jc w:val="both"/>
      </w:pPr>
    </w:p>
    <w:p w:rsidR="009F353A" w:rsidRPr="00AE3787" w:rsidRDefault="009F353A" w:rsidP="009F353A">
      <w:pPr>
        <w:jc w:val="both"/>
      </w:pPr>
    </w:p>
    <w:p w:rsidR="009F353A" w:rsidRPr="00AE3787" w:rsidRDefault="009F353A" w:rsidP="009F353A">
      <w:pPr>
        <w:jc w:val="both"/>
      </w:pPr>
    </w:p>
    <w:p w:rsidR="009F353A" w:rsidRPr="00AE3787" w:rsidRDefault="009F353A" w:rsidP="009F353A">
      <w:pPr>
        <w:jc w:val="both"/>
      </w:pPr>
    </w:p>
    <w:p w:rsidR="009F353A" w:rsidRPr="00AE3787" w:rsidRDefault="009F353A" w:rsidP="009F353A">
      <w:pPr>
        <w:spacing w:line="200" w:lineRule="exact"/>
      </w:pPr>
    </w:p>
    <w:p w:rsidR="009F353A" w:rsidRPr="00AE3787" w:rsidRDefault="009F353A" w:rsidP="009F353A">
      <w:pPr>
        <w:spacing w:line="200" w:lineRule="exact"/>
      </w:pPr>
    </w:p>
    <w:p w:rsidR="00AE3787" w:rsidRDefault="00AE3787" w:rsidP="009F353A">
      <w:pPr>
        <w:spacing w:line="200" w:lineRule="exact"/>
      </w:pPr>
    </w:p>
    <w:p w:rsidR="009F353A" w:rsidRPr="00AE3787" w:rsidRDefault="009F353A" w:rsidP="009F353A">
      <w:pPr>
        <w:spacing w:line="200" w:lineRule="exact"/>
      </w:pPr>
      <w:r w:rsidRPr="00AE3787">
        <w:rPr>
          <w:noProof/>
        </w:rPr>
        <w:drawing>
          <wp:anchor distT="0" distB="0" distL="114300" distR="114300" simplePos="0" relativeHeight="251660288" behindDoc="1" locked="0" layoutInCell="0" allowOverlap="1">
            <wp:simplePos x="0" y="0"/>
            <wp:positionH relativeFrom="column">
              <wp:posOffset>1076324</wp:posOffset>
            </wp:positionH>
            <wp:positionV relativeFrom="paragraph">
              <wp:posOffset>-304800</wp:posOffset>
            </wp:positionV>
            <wp:extent cx="3914775" cy="3543300"/>
            <wp:effectExtent l="19050" t="0" r="0" b="0"/>
            <wp:wrapNone/>
            <wp:docPr id="1"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7" cstate="print">
                      <a:clrChange>
                        <a:clrFrom>
                          <a:srgbClr val="FFFFFF"/>
                        </a:clrFrom>
                        <a:clrTo>
                          <a:srgbClr val="FFFFFF">
                            <a:alpha val="0"/>
                          </a:srgbClr>
                        </a:clrTo>
                      </a:clrChange>
                      <a:extLst/>
                    </a:blip>
                    <a:srcRect/>
                    <a:stretch>
                      <a:fillRect/>
                    </a:stretch>
                  </pic:blipFill>
                  <pic:spPr bwMode="auto">
                    <a:xfrm>
                      <a:off x="0" y="0"/>
                      <a:ext cx="3914775" cy="3543300"/>
                    </a:xfrm>
                    <a:prstGeom prst="rect">
                      <a:avLst/>
                    </a:prstGeom>
                    <a:noFill/>
                  </pic:spPr>
                </pic:pic>
              </a:graphicData>
            </a:graphic>
          </wp:anchor>
        </w:drawing>
      </w: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00" w:lineRule="exact"/>
      </w:pPr>
    </w:p>
    <w:p w:rsidR="009F353A" w:rsidRPr="00AE3787" w:rsidRDefault="009F353A" w:rsidP="009F353A">
      <w:pPr>
        <w:spacing w:line="227" w:lineRule="exact"/>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ind w:right="284"/>
        <w:jc w:val="center"/>
        <w:rPr>
          <w:rFonts w:ascii="Gabriola" w:eastAsia="Gabriola" w:hAnsi="Gabriola" w:cs="Gabriola"/>
          <w:b/>
          <w:bCs/>
          <w:color w:val="231F20"/>
        </w:rPr>
      </w:pPr>
    </w:p>
    <w:p w:rsidR="009F353A" w:rsidRPr="00AE3787" w:rsidRDefault="009F353A" w:rsidP="009F353A">
      <w:pPr>
        <w:jc w:val="center"/>
      </w:pPr>
      <w:r w:rsidRPr="00AE3787">
        <w:rPr>
          <w:rFonts w:eastAsia="Gabriola"/>
          <w:bCs/>
        </w:rPr>
        <w:t>Рис. 8.1.</w:t>
      </w:r>
      <w:r w:rsidRPr="00AE3787">
        <w:rPr>
          <w:rFonts w:eastAsia="Gabriola"/>
          <w:b/>
          <w:bCs/>
        </w:rPr>
        <w:t xml:space="preserve"> </w:t>
      </w:r>
      <w:r w:rsidRPr="00AE3787">
        <w:rPr>
          <w:rFonts w:eastAsia="Gabriola"/>
        </w:rPr>
        <w:t>Багры и ломы пожарные.</w:t>
      </w:r>
    </w:p>
    <w:p w:rsidR="009F353A" w:rsidRPr="00AE3787" w:rsidRDefault="009F353A" w:rsidP="009F353A">
      <w:pPr>
        <w:jc w:val="center"/>
      </w:pPr>
    </w:p>
    <w:p w:rsidR="009F353A" w:rsidRPr="00AE3787" w:rsidRDefault="009F353A" w:rsidP="009F353A">
      <w:pPr>
        <w:jc w:val="center"/>
        <w:rPr>
          <w:rFonts w:eastAsia="Gabriola"/>
        </w:rPr>
      </w:pPr>
      <w:r w:rsidRPr="00AE3787">
        <w:rPr>
          <w:rFonts w:eastAsia="Gabriola"/>
        </w:rPr>
        <w:t>а— багор металлический; б — багор насадной; в — лом тяжелый; г — лом с шаровой головкой; д — лом легкий; е — лом универсальный</w:t>
      </w:r>
    </w:p>
    <w:p w:rsidR="009F353A" w:rsidRPr="00AE3787" w:rsidRDefault="009F353A" w:rsidP="009F353A"/>
    <w:p w:rsidR="009F353A" w:rsidRPr="00AE3787" w:rsidRDefault="009F353A" w:rsidP="009F353A">
      <w:pPr>
        <w:jc w:val="both"/>
      </w:pPr>
      <w:r w:rsidRPr="00AE3787">
        <w:rPr>
          <w:rFonts w:eastAsia="Times New Roman"/>
          <w:iCs/>
        </w:rPr>
        <w:t>Пожарные багры</w:t>
      </w:r>
      <w:r w:rsidRPr="00AE3787">
        <w:rPr>
          <w:rFonts w:eastAsia="Times New Roman"/>
          <w:i/>
          <w:iCs/>
        </w:rPr>
        <w:t xml:space="preserve"> </w:t>
      </w:r>
      <w:r w:rsidRPr="00AE3787">
        <w:rPr>
          <w:rFonts w:eastAsia="Times New Roman"/>
        </w:rPr>
        <w:t>предназначены для разборки кровель, стен, перегородок, стропил и других частей конструкций зданий и растаскивания горючих материалов. На пожарах используют багры двух типов.</w:t>
      </w:r>
    </w:p>
    <w:p w:rsidR="009F353A" w:rsidRPr="00AE3787" w:rsidRDefault="009F353A" w:rsidP="009F353A">
      <w:pPr>
        <w:jc w:val="both"/>
      </w:pPr>
    </w:p>
    <w:p w:rsidR="009F353A" w:rsidRDefault="009F353A" w:rsidP="009F353A">
      <w:pPr>
        <w:jc w:val="both"/>
        <w:rPr>
          <w:rFonts w:eastAsia="Times New Roman"/>
        </w:rPr>
      </w:pPr>
      <w:r w:rsidRPr="00AE3787">
        <w:rPr>
          <w:rFonts w:eastAsia="Times New Roman"/>
          <w:iCs/>
        </w:rPr>
        <w:t>Багор пожарный металлический (БПМ</w:t>
      </w:r>
      <w:r w:rsidRPr="00AE3787">
        <w:rPr>
          <w:rFonts w:eastAsia="Times New Roman"/>
          <w:i/>
          <w:iCs/>
        </w:rPr>
        <w:t xml:space="preserve">) </w:t>
      </w:r>
      <w:r w:rsidRPr="00AE3787">
        <w:rPr>
          <w:rFonts w:eastAsia="Times New Roman"/>
        </w:rPr>
        <w:t xml:space="preserve">(рис. 8.1. а) состоит из крюка 1, копья 2, металлического стержня 3 и рукоятки 4, Стержень изготовлен из трубы диаметром 20 мм. Крюк и копье изготовлены из стали Ст45 и подвергаются термической обработке. Крюк и </w:t>
      </w:r>
      <w:r w:rsidRPr="00AE3787">
        <w:rPr>
          <w:rFonts w:eastAsia="Times New Roman"/>
        </w:rPr>
        <w:lastRenderedPageBreak/>
        <w:t>металлическое кольцо приварены к стержню. Этими баграми укомпле</w:t>
      </w:r>
      <w:r w:rsidR="00AE3787">
        <w:rPr>
          <w:rFonts w:eastAsia="Times New Roman"/>
        </w:rPr>
        <w:t>ктовываются пожарные автомобил</w:t>
      </w:r>
      <w:r w:rsidR="00701AC8" w:rsidRPr="00AE3787">
        <w:rPr>
          <w:noProof/>
        </w:rPr>
        <w:pict>
          <v:line id="Shape 1328" o:spid="_x0000_s1026" style="position:absolute;left:0;text-align:left;z-index:-251653120;visibility:visible;mso-position-horizontal-relative:text;mso-position-vertical-relative:text" from="-.9pt,37.85pt" to="14.0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" o:allowincell="f" filled="t" strokecolor="white" strokeweight="1.25pt">
            <v:stroke joinstyle="miter"/>
            <o:lock v:ext="edit" shapetype="f"/>
          </v:line>
        </w:pict>
      </w:r>
      <w:r w:rsidR="00701AC8" w:rsidRPr="00AE3787">
        <w:rPr>
          <w:noProof/>
        </w:rPr>
        <w:pict>
          <v:line id="Shape 1332" o:spid="_x0000_s1030" style="position:absolute;left:0;text-align:left;z-index:-251649024;visibility:visible;mso-position-horizontal-relative:text;mso-position-vertical-relative:text" from="20.05pt,43.85pt" to="20.0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" o:allowincell="f" filled="t" strokecolor="white" strokeweight="1.25pt">
            <v:stroke joinstyle="miter"/>
            <o:lock v:ext="edit" shapetype="f"/>
          </v:line>
        </w:pict>
      </w:r>
      <w:r w:rsidR="00701AC8" w:rsidRPr="00AE3787">
        <w:rPr>
          <w:noProof/>
        </w:rPr>
        <w:pict>
          <v:line id="Shape 1334" o:spid="_x0000_s1032" style="position:absolute;left:0;text-align:left;z-index:-251646976;visibility:visible;mso-position-horizontal-relative:text;mso-position-vertical-relative:text" from="431.1pt,43.85pt" to="431.1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" o:allowincell="f" filled="t" strokecolor="white" strokeweight="1.25pt">
            <v:stroke joinstyle="miter"/>
            <o:lock v:ext="edit" shapetype="f"/>
          </v:line>
        </w:pict>
      </w:r>
      <w:r w:rsidR="00AE3787">
        <w:rPr>
          <w:rFonts w:eastAsia="Times New Roman"/>
        </w:rPr>
        <w:t>и.</w:t>
      </w:r>
    </w:p>
    <w:p w:rsidR="00AE3787" w:rsidRDefault="00AE3787" w:rsidP="009F353A">
      <w:pPr>
        <w:jc w:val="both"/>
        <w:rPr>
          <w:rFonts w:eastAsia="Times New Roman"/>
        </w:rPr>
      </w:pPr>
    </w:p>
    <w:p w:rsidR="00AE3787" w:rsidRPr="00AE3787" w:rsidRDefault="00AE3787" w:rsidP="00AE3787">
      <w:r w:rsidRPr="00AE3787">
        <w:rPr>
          <w:noProof/>
        </w:rPr>
        <w:pict>
          <v:line id="Shape 1340" o:spid="_x0000_s1060" style="position:absolute;z-index:-251623424;visibility:visible;mso-position-horizontal-relative:page;mso-position-vertical-relative:page" from="92.05pt,116.5pt" to="92.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" o:allowincell="f" filled="t" strokecolor="white" strokeweight="1.25pt">
            <v:stroke joinstyle="miter"/>
            <o:lock v:ext="edit" shapetype="f"/>
            <w10:wrap anchorx="page" anchory="page"/>
          </v:line>
        </w:pict>
      </w:r>
      <w:r w:rsidRPr="00AE3787">
        <w:rPr>
          <w:noProof/>
        </w:rPr>
        <w:pict>
          <v:line id="Shape 1342" o:spid="_x0000_s1061" style="position:absolute;z-index:-251622400;visibility:visible;mso-position-horizontal-relative:page;mso-position-vertical-relative:page" from="503.1pt,116.5pt" to="50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" o:allowincell="f" filled="t" strokecolor="white" strokeweight="1.25pt">
            <v:stroke joinstyle="miter"/>
            <o:lock v:ext="edit" shapetype="f"/>
            <w10:wrap anchorx="page" anchory="page"/>
          </v:line>
        </w:pict>
      </w:r>
      <w:r w:rsidRPr="00AE3787">
        <w:rPr>
          <w:rFonts w:eastAsia="Times New Roman"/>
          <w:iCs/>
        </w:rPr>
        <w:t>Багор пожарный насадной (БПН</w:t>
      </w:r>
      <w:r w:rsidRPr="00AE3787">
        <w:rPr>
          <w:rFonts w:eastAsia="Times New Roman"/>
          <w:i/>
          <w:iCs/>
        </w:rPr>
        <w:t xml:space="preserve">) </w:t>
      </w:r>
      <w:r w:rsidRPr="00AE3787">
        <w:rPr>
          <w:rFonts w:eastAsia="Times New Roman"/>
        </w:rPr>
        <w:t xml:space="preserve">состоит из деревянного стержня 2, </w:t>
      </w:r>
      <w:proofErr w:type="spellStart"/>
      <w:r w:rsidRPr="00AE3787">
        <w:rPr>
          <w:rFonts w:eastAsia="Times New Roman"/>
        </w:rPr>
        <w:t>накоторый</w:t>
      </w:r>
      <w:proofErr w:type="spellEnd"/>
      <w:r w:rsidRPr="00AE3787">
        <w:rPr>
          <w:rFonts w:eastAsia="Times New Roman"/>
        </w:rPr>
        <w:t xml:space="preserve"> насаживается и крепится металлический крюк с копьем (рис. 8,1. б). Деревянные стержни изготавливаются из твердой древесины — березы, граба, бука.</w:t>
      </w:r>
    </w:p>
    <w:p w:rsidR="00AE3787" w:rsidRPr="00AE3787" w:rsidRDefault="00AE3787" w:rsidP="00AE3787">
      <w:r w:rsidRPr="00AE3787">
        <w:rPr>
          <w:rFonts w:eastAsia="Times New Roman"/>
        </w:rPr>
        <w:t>Основные характеристики багров приведены в табл. 8.1.</w:t>
      </w:r>
    </w:p>
    <w:p w:rsidR="00AE3787" w:rsidRPr="00AE3787" w:rsidRDefault="00AE3787" w:rsidP="00AE3787"/>
    <w:tbl>
      <w:tblPr>
        <w:tblW w:w="0" w:type="auto"/>
        <w:tblInd w:w="1310" w:type="dxa"/>
        <w:tblLayout w:type="fixed"/>
        <w:tblCellMar>
          <w:left w:w="0" w:type="dxa"/>
          <w:right w:w="0" w:type="dxa"/>
        </w:tblCellMar>
        <w:tblLook w:val="04A0" w:firstRow="1" w:lastRow="0" w:firstColumn="1" w:lastColumn="0" w:noHBand="0" w:noVBand="1"/>
      </w:tblPr>
      <w:tblGrid>
        <w:gridCol w:w="2060"/>
        <w:gridCol w:w="1540"/>
        <w:gridCol w:w="1540"/>
        <w:gridCol w:w="1580"/>
        <w:gridCol w:w="30"/>
      </w:tblGrid>
      <w:tr w:rsidR="00AE3787" w:rsidRPr="00AE3787" w:rsidTr="00A9302D">
        <w:trPr>
          <w:trHeight w:val="269"/>
        </w:trPr>
        <w:tc>
          <w:tcPr>
            <w:tcW w:w="2060" w:type="dxa"/>
            <w:vAlign w:val="bottom"/>
          </w:tcPr>
          <w:p w:rsidR="00AE3787" w:rsidRPr="00AE3787" w:rsidRDefault="00AE3787" w:rsidP="00A9302D"/>
        </w:tc>
        <w:tc>
          <w:tcPr>
            <w:tcW w:w="1540" w:type="dxa"/>
            <w:vAlign w:val="bottom"/>
          </w:tcPr>
          <w:p w:rsidR="00AE3787" w:rsidRPr="00AE3787" w:rsidRDefault="00AE3787" w:rsidP="00A9302D"/>
        </w:tc>
        <w:tc>
          <w:tcPr>
            <w:tcW w:w="1540" w:type="dxa"/>
            <w:vAlign w:val="bottom"/>
          </w:tcPr>
          <w:p w:rsidR="00AE3787" w:rsidRPr="00AE3787" w:rsidRDefault="00AE3787" w:rsidP="00A9302D"/>
        </w:tc>
        <w:tc>
          <w:tcPr>
            <w:tcW w:w="1580" w:type="dxa"/>
            <w:vAlign w:val="bottom"/>
          </w:tcPr>
          <w:p w:rsidR="00AE3787" w:rsidRPr="00AE3787" w:rsidRDefault="00AE3787" w:rsidP="00A9302D">
            <w:r w:rsidRPr="00AE3787">
              <w:rPr>
                <w:rFonts w:eastAsia="Times New Roman"/>
                <w:i/>
                <w:iCs/>
                <w:w w:val="95"/>
              </w:rPr>
              <w:t>Таблица 8.1.</w:t>
            </w:r>
          </w:p>
        </w:tc>
        <w:tc>
          <w:tcPr>
            <w:tcW w:w="0" w:type="dxa"/>
            <w:vAlign w:val="bottom"/>
          </w:tcPr>
          <w:p w:rsidR="00AE3787" w:rsidRPr="00AE3787" w:rsidRDefault="00AE3787" w:rsidP="00A9302D"/>
        </w:tc>
      </w:tr>
      <w:tr w:rsidR="00AE3787" w:rsidRPr="00AE3787" w:rsidTr="00A9302D">
        <w:trPr>
          <w:trHeight w:val="102"/>
        </w:trPr>
        <w:tc>
          <w:tcPr>
            <w:tcW w:w="2060" w:type="dxa"/>
            <w:tcBorders>
              <w:bottom w:val="single" w:sz="8" w:space="0" w:color="231F20"/>
            </w:tcBorders>
            <w:vAlign w:val="bottom"/>
          </w:tcPr>
          <w:p w:rsidR="00AE3787" w:rsidRPr="00AE3787" w:rsidRDefault="00AE3787" w:rsidP="00A9302D"/>
        </w:tc>
        <w:tc>
          <w:tcPr>
            <w:tcW w:w="1540" w:type="dxa"/>
            <w:tcBorders>
              <w:bottom w:val="single" w:sz="8" w:space="0" w:color="231F20"/>
            </w:tcBorders>
            <w:vAlign w:val="bottom"/>
          </w:tcPr>
          <w:p w:rsidR="00AE3787" w:rsidRPr="00AE3787" w:rsidRDefault="00AE3787" w:rsidP="00A9302D"/>
        </w:tc>
        <w:tc>
          <w:tcPr>
            <w:tcW w:w="1540" w:type="dxa"/>
            <w:tcBorders>
              <w:bottom w:val="single" w:sz="8" w:space="0" w:color="231F20"/>
            </w:tcBorders>
            <w:vAlign w:val="bottom"/>
          </w:tcPr>
          <w:p w:rsidR="00AE3787" w:rsidRPr="00AE3787" w:rsidRDefault="00AE3787" w:rsidP="00A9302D"/>
        </w:tc>
        <w:tc>
          <w:tcPr>
            <w:tcW w:w="1580" w:type="dxa"/>
            <w:tcBorders>
              <w:bottom w:val="single" w:sz="8" w:space="0" w:color="231F20"/>
            </w:tcBorders>
            <w:vAlign w:val="bottom"/>
          </w:tcPr>
          <w:p w:rsidR="00AE3787" w:rsidRPr="00AE3787" w:rsidRDefault="00AE3787" w:rsidP="00A9302D"/>
        </w:tc>
        <w:tc>
          <w:tcPr>
            <w:tcW w:w="0" w:type="dxa"/>
            <w:vAlign w:val="bottom"/>
          </w:tcPr>
          <w:p w:rsidR="00AE3787" w:rsidRPr="00AE3787" w:rsidRDefault="00AE3787" w:rsidP="00A9302D"/>
        </w:tc>
      </w:tr>
      <w:tr w:rsidR="00AE3787" w:rsidRPr="00AE3787" w:rsidTr="00A9302D">
        <w:trPr>
          <w:trHeight w:val="217"/>
        </w:trPr>
        <w:tc>
          <w:tcPr>
            <w:tcW w:w="2060" w:type="dxa"/>
            <w:vMerge w:val="restart"/>
            <w:tcBorders>
              <w:left w:val="single" w:sz="8" w:space="0" w:color="231F20"/>
              <w:right w:val="single" w:sz="8" w:space="0" w:color="231F20"/>
            </w:tcBorders>
            <w:vAlign w:val="bottom"/>
          </w:tcPr>
          <w:p w:rsidR="00AE3787" w:rsidRPr="00AE3787" w:rsidRDefault="00AE3787" w:rsidP="00A9302D">
            <w:pPr>
              <w:jc w:val="center"/>
            </w:pPr>
            <w:r w:rsidRPr="00AE3787">
              <w:rPr>
                <w:rFonts w:eastAsia="Times New Roman"/>
                <w:b/>
                <w:bCs/>
                <w:w w:val="99"/>
              </w:rPr>
              <w:t>Обозначение багра</w:t>
            </w:r>
          </w:p>
        </w:tc>
        <w:tc>
          <w:tcPr>
            <w:tcW w:w="1540" w:type="dxa"/>
            <w:vMerge w:val="restart"/>
            <w:tcBorders>
              <w:right w:val="single" w:sz="8" w:space="0" w:color="231F20"/>
            </w:tcBorders>
            <w:vAlign w:val="bottom"/>
          </w:tcPr>
          <w:p w:rsidR="00AE3787" w:rsidRPr="00AE3787" w:rsidRDefault="00AE3787" w:rsidP="00A9302D">
            <w:pPr>
              <w:jc w:val="center"/>
            </w:pPr>
            <w:r w:rsidRPr="00AE3787">
              <w:rPr>
                <w:rFonts w:eastAsia="Times New Roman"/>
                <w:b/>
                <w:bCs/>
                <w:w w:val="95"/>
              </w:rPr>
              <w:t>Длина багра, мм</w:t>
            </w:r>
          </w:p>
        </w:tc>
        <w:tc>
          <w:tcPr>
            <w:tcW w:w="1540" w:type="dxa"/>
            <w:tcBorders>
              <w:right w:val="single" w:sz="8" w:space="0" w:color="231F20"/>
            </w:tcBorders>
            <w:vAlign w:val="bottom"/>
          </w:tcPr>
          <w:p w:rsidR="00AE3787" w:rsidRPr="00AE3787" w:rsidRDefault="00AE3787" w:rsidP="00A9302D">
            <w:pPr>
              <w:jc w:val="center"/>
            </w:pPr>
            <w:r w:rsidRPr="00AE3787">
              <w:rPr>
                <w:rFonts w:eastAsia="Times New Roman"/>
                <w:b/>
                <w:bCs/>
                <w:w w:val="95"/>
              </w:rPr>
              <w:t>Длина крюка,</w:t>
            </w:r>
          </w:p>
        </w:tc>
        <w:tc>
          <w:tcPr>
            <w:tcW w:w="1580" w:type="dxa"/>
            <w:vMerge w:val="restart"/>
            <w:tcBorders>
              <w:right w:val="single" w:sz="8" w:space="0" w:color="231F20"/>
            </w:tcBorders>
            <w:vAlign w:val="bottom"/>
          </w:tcPr>
          <w:p w:rsidR="00AE3787" w:rsidRPr="00AE3787" w:rsidRDefault="00AE3787" w:rsidP="00A9302D">
            <w:pPr>
              <w:jc w:val="center"/>
            </w:pPr>
            <w:r w:rsidRPr="00AE3787">
              <w:rPr>
                <w:rFonts w:eastAsia="Times New Roman"/>
                <w:b/>
                <w:bCs/>
                <w:w w:val="94"/>
              </w:rPr>
              <w:t>Масса, кг</w:t>
            </w:r>
          </w:p>
        </w:tc>
        <w:tc>
          <w:tcPr>
            <w:tcW w:w="0" w:type="dxa"/>
            <w:vAlign w:val="bottom"/>
          </w:tcPr>
          <w:p w:rsidR="00AE3787" w:rsidRPr="00AE3787" w:rsidRDefault="00AE3787" w:rsidP="00A9302D"/>
        </w:tc>
      </w:tr>
      <w:tr w:rsidR="00AE3787" w:rsidRPr="00AE3787" w:rsidTr="00A9302D">
        <w:trPr>
          <w:trHeight w:val="139"/>
        </w:trPr>
        <w:tc>
          <w:tcPr>
            <w:tcW w:w="2060" w:type="dxa"/>
            <w:vMerge/>
            <w:tcBorders>
              <w:left w:val="single" w:sz="8" w:space="0" w:color="231F20"/>
              <w:right w:val="single" w:sz="8" w:space="0" w:color="231F20"/>
            </w:tcBorders>
            <w:vAlign w:val="bottom"/>
          </w:tcPr>
          <w:p w:rsidR="00AE3787" w:rsidRPr="00AE3787" w:rsidRDefault="00AE3787" w:rsidP="00A9302D">
            <w:pPr>
              <w:jc w:val="center"/>
            </w:pPr>
          </w:p>
        </w:tc>
        <w:tc>
          <w:tcPr>
            <w:tcW w:w="1540" w:type="dxa"/>
            <w:vMerge/>
            <w:tcBorders>
              <w:right w:val="single" w:sz="8" w:space="0" w:color="231F20"/>
            </w:tcBorders>
            <w:vAlign w:val="bottom"/>
          </w:tcPr>
          <w:p w:rsidR="00AE3787" w:rsidRPr="00AE3787" w:rsidRDefault="00AE3787" w:rsidP="00A9302D">
            <w:pPr>
              <w:jc w:val="center"/>
            </w:pPr>
          </w:p>
        </w:tc>
        <w:tc>
          <w:tcPr>
            <w:tcW w:w="1540" w:type="dxa"/>
            <w:vMerge w:val="restart"/>
            <w:tcBorders>
              <w:right w:val="single" w:sz="8" w:space="0" w:color="231F20"/>
            </w:tcBorders>
            <w:vAlign w:val="bottom"/>
          </w:tcPr>
          <w:p w:rsidR="00AE3787" w:rsidRPr="00AE3787" w:rsidRDefault="00AE3787" w:rsidP="00A9302D">
            <w:pPr>
              <w:jc w:val="center"/>
            </w:pPr>
            <w:r w:rsidRPr="00AE3787">
              <w:rPr>
                <w:rFonts w:eastAsia="Times New Roman"/>
                <w:b/>
                <w:bCs/>
                <w:w w:val="97"/>
              </w:rPr>
              <w:t>мм</w:t>
            </w:r>
          </w:p>
        </w:tc>
        <w:tc>
          <w:tcPr>
            <w:tcW w:w="1580" w:type="dxa"/>
            <w:vMerge/>
            <w:tcBorders>
              <w:right w:val="single" w:sz="8" w:space="0" w:color="231F20"/>
            </w:tcBorders>
            <w:vAlign w:val="bottom"/>
          </w:tcPr>
          <w:p w:rsidR="00AE3787" w:rsidRPr="00AE3787" w:rsidRDefault="00AE3787" w:rsidP="00A9302D">
            <w:pPr>
              <w:jc w:val="center"/>
            </w:pPr>
          </w:p>
        </w:tc>
        <w:tc>
          <w:tcPr>
            <w:tcW w:w="0" w:type="dxa"/>
            <w:vAlign w:val="bottom"/>
          </w:tcPr>
          <w:p w:rsidR="00AE3787" w:rsidRPr="00AE3787" w:rsidRDefault="00AE3787" w:rsidP="00A9302D"/>
        </w:tc>
      </w:tr>
      <w:tr w:rsidR="00AE3787" w:rsidRPr="00AE3787" w:rsidTr="00A9302D">
        <w:trPr>
          <w:trHeight w:val="107"/>
        </w:trPr>
        <w:tc>
          <w:tcPr>
            <w:tcW w:w="2060" w:type="dxa"/>
            <w:tcBorders>
              <w:left w:val="single" w:sz="8" w:space="0" w:color="231F20"/>
              <w:bottom w:val="single" w:sz="8" w:space="0" w:color="231F20"/>
              <w:right w:val="single" w:sz="8" w:space="0" w:color="231F20"/>
            </w:tcBorders>
            <w:vAlign w:val="bottom"/>
          </w:tcPr>
          <w:p w:rsidR="00AE3787" w:rsidRPr="00AE3787" w:rsidRDefault="00AE3787" w:rsidP="00A9302D">
            <w:pPr>
              <w:jc w:val="center"/>
            </w:pPr>
          </w:p>
        </w:tc>
        <w:tc>
          <w:tcPr>
            <w:tcW w:w="1540" w:type="dxa"/>
            <w:tcBorders>
              <w:bottom w:val="single" w:sz="8" w:space="0" w:color="231F20"/>
              <w:right w:val="single" w:sz="8" w:space="0" w:color="231F20"/>
            </w:tcBorders>
            <w:vAlign w:val="bottom"/>
          </w:tcPr>
          <w:p w:rsidR="00AE3787" w:rsidRPr="00AE3787" w:rsidRDefault="00AE3787" w:rsidP="00A9302D">
            <w:pPr>
              <w:jc w:val="center"/>
            </w:pPr>
          </w:p>
        </w:tc>
        <w:tc>
          <w:tcPr>
            <w:tcW w:w="1540" w:type="dxa"/>
            <w:vMerge/>
            <w:tcBorders>
              <w:bottom w:val="single" w:sz="8" w:space="0" w:color="231F20"/>
              <w:right w:val="single" w:sz="8" w:space="0" w:color="231F20"/>
            </w:tcBorders>
            <w:vAlign w:val="bottom"/>
          </w:tcPr>
          <w:p w:rsidR="00AE3787" w:rsidRPr="00AE3787" w:rsidRDefault="00AE3787" w:rsidP="00A9302D">
            <w:pPr>
              <w:jc w:val="center"/>
            </w:pPr>
          </w:p>
        </w:tc>
        <w:tc>
          <w:tcPr>
            <w:tcW w:w="1580" w:type="dxa"/>
            <w:tcBorders>
              <w:bottom w:val="single" w:sz="8" w:space="0" w:color="231F20"/>
              <w:right w:val="single" w:sz="8" w:space="0" w:color="231F20"/>
            </w:tcBorders>
            <w:vAlign w:val="bottom"/>
          </w:tcPr>
          <w:p w:rsidR="00AE3787" w:rsidRPr="00AE3787" w:rsidRDefault="00AE3787" w:rsidP="00A9302D">
            <w:pPr>
              <w:jc w:val="center"/>
            </w:pPr>
          </w:p>
        </w:tc>
        <w:tc>
          <w:tcPr>
            <w:tcW w:w="0" w:type="dxa"/>
            <w:vAlign w:val="bottom"/>
          </w:tcPr>
          <w:p w:rsidR="00AE3787" w:rsidRPr="00AE3787" w:rsidRDefault="00AE3787" w:rsidP="00A9302D"/>
        </w:tc>
      </w:tr>
      <w:tr w:rsidR="00AE3787" w:rsidRPr="00AE3787" w:rsidTr="00A9302D">
        <w:trPr>
          <w:trHeight w:val="247"/>
        </w:trPr>
        <w:tc>
          <w:tcPr>
            <w:tcW w:w="2060" w:type="dxa"/>
            <w:tcBorders>
              <w:left w:val="single" w:sz="8" w:space="0" w:color="231F20"/>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96"/>
              </w:rPr>
              <w:t>БПМ</w:t>
            </w:r>
          </w:p>
        </w:tc>
        <w:tc>
          <w:tcPr>
            <w:tcW w:w="154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99"/>
              </w:rPr>
              <w:t>2000</w:t>
            </w:r>
          </w:p>
        </w:tc>
        <w:tc>
          <w:tcPr>
            <w:tcW w:w="154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96"/>
              </w:rPr>
              <w:t>180</w:t>
            </w:r>
          </w:p>
        </w:tc>
        <w:tc>
          <w:tcPr>
            <w:tcW w:w="158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88"/>
              </w:rPr>
              <w:t>5</w:t>
            </w:r>
          </w:p>
        </w:tc>
        <w:tc>
          <w:tcPr>
            <w:tcW w:w="0" w:type="dxa"/>
            <w:vAlign w:val="bottom"/>
          </w:tcPr>
          <w:p w:rsidR="00AE3787" w:rsidRPr="00AE3787" w:rsidRDefault="00AE3787" w:rsidP="00A9302D"/>
        </w:tc>
      </w:tr>
      <w:tr w:rsidR="00AE3787" w:rsidRPr="00AE3787" w:rsidTr="00A9302D">
        <w:trPr>
          <w:trHeight w:val="247"/>
        </w:trPr>
        <w:tc>
          <w:tcPr>
            <w:tcW w:w="2060" w:type="dxa"/>
            <w:tcBorders>
              <w:left w:val="single" w:sz="8" w:space="0" w:color="231F20"/>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rPr>
              <w:t>БПН</w:t>
            </w:r>
          </w:p>
        </w:tc>
        <w:tc>
          <w:tcPr>
            <w:tcW w:w="154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96"/>
              </w:rPr>
              <w:t>630</w:t>
            </w:r>
          </w:p>
        </w:tc>
        <w:tc>
          <w:tcPr>
            <w:tcW w:w="154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96"/>
              </w:rPr>
              <w:t>180</w:t>
            </w:r>
          </w:p>
        </w:tc>
        <w:tc>
          <w:tcPr>
            <w:tcW w:w="1580" w:type="dxa"/>
            <w:tcBorders>
              <w:bottom w:val="single" w:sz="8" w:space="0" w:color="231F20"/>
              <w:right w:val="single" w:sz="8" w:space="0" w:color="231F20"/>
            </w:tcBorders>
            <w:vAlign w:val="bottom"/>
          </w:tcPr>
          <w:p w:rsidR="00AE3787" w:rsidRPr="00AE3787" w:rsidRDefault="00AE3787" w:rsidP="00A9302D">
            <w:pPr>
              <w:jc w:val="center"/>
            </w:pPr>
            <w:r w:rsidRPr="00AE3787">
              <w:rPr>
                <w:rFonts w:eastAsia="Times New Roman"/>
                <w:w w:val="88"/>
              </w:rPr>
              <w:t>2</w:t>
            </w:r>
          </w:p>
        </w:tc>
        <w:tc>
          <w:tcPr>
            <w:tcW w:w="0" w:type="dxa"/>
            <w:vAlign w:val="bottom"/>
          </w:tcPr>
          <w:p w:rsidR="00AE3787" w:rsidRPr="00AE3787" w:rsidRDefault="00AE3787" w:rsidP="00A9302D"/>
        </w:tc>
      </w:tr>
    </w:tbl>
    <w:p w:rsidR="00AE3787" w:rsidRPr="00AE3787" w:rsidRDefault="00AE3787" w:rsidP="00AE3787"/>
    <w:p w:rsidR="00AE3787" w:rsidRPr="00AE3787" w:rsidRDefault="00AE3787" w:rsidP="00AE3787">
      <w:pPr>
        <w:rPr>
          <w:rFonts w:eastAsia="Times New Roman"/>
        </w:rPr>
      </w:pPr>
    </w:p>
    <w:p w:rsidR="00AE3787" w:rsidRPr="00AE3787" w:rsidRDefault="00AE3787" w:rsidP="00AE3787">
      <w:r w:rsidRPr="00AE3787">
        <w:rPr>
          <w:rFonts w:eastAsia="Times New Roman"/>
        </w:rPr>
        <w:t>Пожарные ломы предназначены для вскрытия строительных конструкций и входят в комплект пожарных автомобилей.</w:t>
      </w:r>
    </w:p>
    <w:p w:rsidR="00AE3787" w:rsidRPr="00AE3787" w:rsidRDefault="00AE3787" w:rsidP="00AE3787">
      <w:r w:rsidRPr="00AE3787">
        <w:rPr>
          <w:rFonts w:eastAsia="Times New Roman"/>
          <w:iCs/>
        </w:rPr>
        <w:t>Лом пожарный тяжелый (ЛПТ</w:t>
      </w:r>
      <w:r w:rsidRPr="00AE3787">
        <w:rPr>
          <w:rFonts w:eastAsia="Times New Roman"/>
          <w:i/>
          <w:iCs/>
        </w:rPr>
        <w:t xml:space="preserve">) </w:t>
      </w:r>
      <w:r w:rsidRPr="00AE3787">
        <w:rPr>
          <w:rFonts w:eastAsia="Times New Roman"/>
        </w:rPr>
        <w:t>предназначен для тяжелых рычажных работ по вскрытию конструкций, имеющих плотные соединения (полы, дощатые фермы, перегородки), а также для вскрытия дверей.</w:t>
      </w:r>
    </w:p>
    <w:p w:rsidR="00AE3787" w:rsidRPr="00AE3787" w:rsidRDefault="00AE3787" w:rsidP="00AE3787"/>
    <w:p w:rsidR="00AE3787" w:rsidRPr="00AE3787" w:rsidRDefault="00AE3787" w:rsidP="00AE3787">
      <w:r w:rsidRPr="00AE3787">
        <w:rPr>
          <w:rFonts w:eastAsia="Times New Roman"/>
        </w:rPr>
        <w:t>Лом представляет собой металлический стержень длиной 1200 мм и диаметром 28 мм. Его верхняя часть (рис. 8.1. в) изогнута и образует четырехгранный крюк, а на нижней части имеется заточка на два канта.</w:t>
      </w:r>
    </w:p>
    <w:p w:rsidR="00AE3787" w:rsidRPr="00AE3787" w:rsidRDefault="00AE3787" w:rsidP="00AE3787"/>
    <w:p w:rsidR="00AE3787" w:rsidRPr="00AE3787" w:rsidRDefault="00AE3787" w:rsidP="00AE3787">
      <w:r w:rsidRPr="00AE3787">
        <w:rPr>
          <w:rFonts w:eastAsia="Times New Roman"/>
          <w:iCs/>
        </w:rPr>
        <w:t>Лом пожарный (ПШ</w:t>
      </w:r>
      <w:r w:rsidRPr="00AE3787">
        <w:rPr>
          <w:rFonts w:eastAsia="Times New Roman"/>
          <w:i/>
          <w:iCs/>
        </w:rPr>
        <w:t xml:space="preserve">) </w:t>
      </w:r>
      <w:r w:rsidRPr="00AE3787">
        <w:rPr>
          <w:rFonts w:eastAsia="Times New Roman"/>
        </w:rPr>
        <w:t>с шаровой головкой (рис. 8.1. г) предназначен для отбивки штукатурки, скалывания льда с крышек колодцев гидрантов.</w:t>
      </w:r>
    </w:p>
    <w:p w:rsidR="00AE3787" w:rsidRPr="00AE3787" w:rsidRDefault="00AE3787" w:rsidP="00AE3787"/>
    <w:p w:rsidR="00AE3787" w:rsidRPr="00AE3787" w:rsidRDefault="00AE3787" w:rsidP="00AE3787">
      <w:r w:rsidRPr="00AE3787">
        <w:rPr>
          <w:rFonts w:eastAsia="Times New Roman"/>
        </w:rPr>
        <w:t>Лом представляет собой круглый стержень, на верхнем конце которого имеется шар. Диаметр его 50 мм, плоский срез имеет диаметр 25 мм. На нижнем конце лома имеется заточка на два канта с шириной лезвия 12,5 мм.</w:t>
      </w:r>
    </w:p>
    <w:p w:rsidR="00AE3787" w:rsidRPr="00AE3787" w:rsidRDefault="00AE3787" w:rsidP="00AE3787"/>
    <w:p w:rsidR="00AE3787" w:rsidRPr="00AE3787" w:rsidRDefault="00AE3787" w:rsidP="00AE3787">
      <w:r w:rsidRPr="00AE3787">
        <w:rPr>
          <w:rFonts w:eastAsia="Times New Roman"/>
          <w:iCs/>
        </w:rPr>
        <w:t>Лом пожарный легкий (ЛПЛ</w:t>
      </w:r>
      <w:r w:rsidRPr="00AE3787">
        <w:rPr>
          <w:rFonts w:eastAsia="Times New Roman"/>
          <w:i/>
          <w:iCs/>
        </w:rPr>
        <w:t xml:space="preserve">) </w:t>
      </w:r>
      <w:r w:rsidRPr="00AE3787">
        <w:rPr>
          <w:rFonts w:eastAsia="Times New Roman"/>
        </w:rPr>
        <w:t>применяют для расчистки мест пожара, вскрытия кровель, обшивки и других подобных работах. Он представляет собой металлический стержень диаметром 25 мм, верхний конец которого отогнут под углом 45° и заострен на четыре грани так, что образуется плоское лезвие шириной 10 мм. Длина заточки 80 мм (рис. 8.1. д) Нижний конец лома четырехгранный. На расстоянии 200 мм от верхнего конца имеется кольцо диаметром 30 мм для его подвески.</w:t>
      </w:r>
    </w:p>
    <w:tbl>
      <w:tblPr>
        <w:tblpPr w:leftFromText="180" w:rightFromText="180" w:vertAnchor="text" w:horzAnchor="margin" w:tblpXSpec="center" w:tblpY="526"/>
        <w:tblW w:w="0" w:type="auto"/>
        <w:tblLayout w:type="fixed"/>
        <w:tblCellMar>
          <w:left w:w="0" w:type="dxa"/>
          <w:right w:w="0" w:type="dxa"/>
        </w:tblCellMar>
        <w:tblLook w:val="04A0" w:firstRow="1" w:lastRow="0" w:firstColumn="1" w:lastColumn="0" w:noHBand="0" w:noVBand="1"/>
      </w:tblPr>
      <w:tblGrid>
        <w:gridCol w:w="1940"/>
        <w:gridCol w:w="1560"/>
        <w:gridCol w:w="1660"/>
        <w:gridCol w:w="1540"/>
      </w:tblGrid>
      <w:tr w:rsidR="00AE3787" w:rsidRPr="00AE3787" w:rsidTr="00AE3787">
        <w:trPr>
          <w:trHeight w:val="271"/>
        </w:trPr>
        <w:tc>
          <w:tcPr>
            <w:tcW w:w="1940" w:type="dxa"/>
            <w:vAlign w:val="bottom"/>
          </w:tcPr>
          <w:p w:rsidR="00AE3787" w:rsidRDefault="00AE3787" w:rsidP="00AE3787"/>
          <w:p w:rsidR="00AE3787" w:rsidRPr="00AE3787" w:rsidRDefault="00AE3787" w:rsidP="00AE3787"/>
        </w:tc>
        <w:tc>
          <w:tcPr>
            <w:tcW w:w="1560" w:type="dxa"/>
            <w:vAlign w:val="bottom"/>
          </w:tcPr>
          <w:p w:rsidR="00AE3787" w:rsidRPr="00AE3787" w:rsidRDefault="00AE3787" w:rsidP="00AE3787"/>
        </w:tc>
        <w:tc>
          <w:tcPr>
            <w:tcW w:w="1660" w:type="dxa"/>
            <w:vAlign w:val="bottom"/>
          </w:tcPr>
          <w:p w:rsidR="00AE3787" w:rsidRPr="00AE3787" w:rsidRDefault="00AE3787" w:rsidP="00AE3787"/>
          <w:p w:rsidR="00AE3787" w:rsidRPr="00AE3787" w:rsidRDefault="00AE3787" w:rsidP="00AE3787"/>
        </w:tc>
        <w:tc>
          <w:tcPr>
            <w:tcW w:w="1540" w:type="dxa"/>
            <w:vAlign w:val="bottom"/>
          </w:tcPr>
          <w:p w:rsidR="00AE3787" w:rsidRPr="00AE3787" w:rsidRDefault="00AE3787" w:rsidP="00AE3787">
            <w:r w:rsidRPr="00AE3787">
              <w:rPr>
                <w:rFonts w:eastAsia="Times New Roman"/>
                <w:iCs/>
                <w:color w:val="231F20"/>
                <w:w w:val="93"/>
              </w:rPr>
              <w:t>Таблица 8.2.</w:t>
            </w:r>
          </w:p>
        </w:tc>
      </w:tr>
      <w:tr w:rsidR="00AE3787" w:rsidRPr="00AE3787" w:rsidTr="00AE3787">
        <w:trPr>
          <w:trHeight w:val="45"/>
        </w:trPr>
        <w:tc>
          <w:tcPr>
            <w:tcW w:w="1940" w:type="dxa"/>
            <w:tcBorders>
              <w:bottom w:val="single" w:sz="8" w:space="0" w:color="231F20"/>
            </w:tcBorders>
            <w:vAlign w:val="bottom"/>
          </w:tcPr>
          <w:p w:rsidR="00AE3787" w:rsidRPr="00AE3787" w:rsidRDefault="00AE3787" w:rsidP="00AE3787"/>
        </w:tc>
        <w:tc>
          <w:tcPr>
            <w:tcW w:w="1560" w:type="dxa"/>
            <w:tcBorders>
              <w:bottom w:val="single" w:sz="8" w:space="0" w:color="231F20"/>
            </w:tcBorders>
            <w:vAlign w:val="bottom"/>
          </w:tcPr>
          <w:p w:rsidR="00AE3787" w:rsidRPr="00AE3787" w:rsidRDefault="00AE3787" w:rsidP="00AE3787"/>
        </w:tc>
        <w:tc>
          <w:tcPr>
            <w:tcW w:w="1660" w:type="dxa"/>
            <w:tcBorders>
              <w:bottom w:val="single" w:sz="8" w:space="0" w:color="231F20"/>
            </w:tcBorders>
            <w:vAlign w:val="bottom"/>
          </w:tcPr>
          <w:p w:rsidR="00AE3787" w:rsidRPr="00AE3787" w:rsidRDefault="00AE3787" w:rsidP="00AE3787"/>
        </w:tc>
        <w:tc>
          <w:tcPr>
            <w:tcW w:w="1540" w:type="dxa"/>
            <w:tcBorders>
              <w:bottom w:val="single" w:sz="8" w:space="0" w:color="231F20"/>
            </w:tcBorders>
            <w:vAlign w:val="bottom"/>
          </w:tcPr>
          <w:p w:rsidR="00AE3787" w:rsidRPr="00AE3787" w:rsidRDefault="00AE3787" w:rsidP="00AE3787"/>
        </w:tc>
      </w:tr>
      <w:tr w:rsidR="00AE3787" w:rsidRPr="00AE3787" w:rsidTr="00AE3787">
        <w:trPr>
          <w:trHeight w:val="247"/>
        </w:trPr>
        <w:tc>
          <w:tcPr>
            <w:tcW w:w="1940" w:type="dxa"/>
            <w:tcBorders>
              <w:left w:val="single" w:sz="8" w:space="0" w:color="231F20"/>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bCs/>
                <w:color w:val="231F20"/>
                <w:w w:val="97"/>
              </w:rPr>
              <w:t>Обозначение лома</w:t>
            </w:r>
          </w:p>
        </w:tc>
        <w:tc>
          <w:tcPr>
            <w:tcW w:w="15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bCs/>
                <w:color w:val="231F20"/>
                <w:w w:val="94"/>
              </w:rPr>
              <w:t>Длина лома, мм</w:t>
            </w:r>
          </w:p>
        </w:tc>
        <w:tc>
          <w:tcPr>
            <w:tcW w:w="16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bCs/>
                <w:color w:val="231F20"/>
                <w:w w:val="95"/>
              </w:rPr>
              <w:t>Длина крюка, мм</w:t>
            </w:r>
          </w:p>
        </w:tc>
        <w:tc>
          <w:tcPr>
            <w:tcW w:w="154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bCs/>
                <w:color w:val="231F20"/>
                <w:w w:val="93"/>
              </w:rPr>
              <w:t>Масса лома, кг</w:t>
            </w:r>
          </w:p>
        </w:tc>
      </w:tr>
      <w:tr w:rsidR="00AE3787" w:rsidRPr="00AE3787" w:rsidTr="00AE3787">
        <w:trPr>
          <w:trHeight w:val="247"/>
        </w:trPr>
        <w:tc>
          <w:tcPr>
            <w:tcW w:w="1940" w:type="dxa"/>
            <w:tcBorders>
              <w:left w:val="single" w:sz="8" w:space="0" w:color="231F20"/>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9"/>
              </w:rPr>
              <w:t>ЛПТ</w:t>
            </w:r>
          </w:p>
        </w:tc>
        <w:tc>
          <w:tcPr>
            <w:tcW w:w="15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4"/>
              </w:rPr>
              <w:t>1200</w:t>
            </w:r>
          </w:p>
        </w:tc>
        <w:tc>
          <w:tcPr>
            <w:tcW w:w="16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9"/>
              </w:rPr>
              <w:t>20</w:t>
            </w:r>
          </w:p>
        </w:tc>
        <w:tc>
          <w:tcPr>
            <w:tcW w:w="154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7"/>
              </w:rPr>
              <w:t>6,7</w:t>
            </w:r>
          </w:p>
        </w:tc>
      </w:tr>
      <w:tr w:rsidR="00AE3787" w:rsidRPr="00AE3787" w:rsidTr="00AE3787">
        <w:trPr>
          <w:trHeight w:val="247"/>
        </w:trPr>
        <w:tc>
          <w:tcPr>
            <w:tcW w:w="1940" w:type="dxa"/>
            <w:tcBorders>
              <w:left w:val="single" w:sz="8" w:space="0" w:color="231F20"/>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rPr>
              <w:t>ЛПЛ</w:t>
            </w:r>
          </w:p>
        </w:tc>
        <w:tc>
          <w:tcPr>
            <w:tcW w:w="15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4"/>
              </w:rPr>
              <w:t>1100</w:t>
            </w:r>
          </w:p>
        </w:tc>
        <w:tc>
          <w:tcPr>
            <w:tcW w:w="16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6"/>
              </w:rPr>
              <w:t>145</w:t>
            </w:r>
          </w:p>
        </w:tc>
        <w:tc>
          <w:tcPr>
            <w:tcW w:w="154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7"/>
              </w:rPr>
              <w:t>4,8</w:t>
            </w:r>
          </w:p>
        </w:tc>
      </w:tr>
      <w:tr w:rsidR="00AE3787" w:rsidRPr="00AE3787" w:rsidTr="00AE3787">
        <w:trPr>
          <w:trHeight w:val="247"/>
        </w:trPr>
        <w:tc>
          <w:tcPr>
            <w:tcW w:w="1940" w:type="dxa"/>
            <w:tcBorders>
              <w:left w:val="single" w:sz="8" w:space="0" w:color="231F20"/>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9"/>
              </w:rPr>
              <w:t>ЛПУ</w:t>
            </w:r>
          </w:p>
        </w:tc>
        <w:tc>
          <w:tcPr>
            <w:tcW w:w="15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6"/>
              </w:rPr>
              <w:t>600</w:t>
            </w:r>
          </w:p>
        </w:tc>
        <w:tc>
          <w:tcPr>
            <w:tcW w:w="166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9"/>
              </w:rPr>
              <w:t>—</w:t>
            </w:r>
          </w:p>
        </w:tc>
        <w:tc>
          <w:tcPr>
            <w:tcW w:w="1540" w:type="dxa"/>
            <w:tcBorders>
              <w:bottom w:val="single" w:sz="8" w:space="0" w:color="231F20"/>
              <w:right w:val="single" w:sz="8" w:space="0" w:color="231F20"/>
            </w:tcBorders>
            <w:vAlign w:val="bottom"/>
          </w:tcPr>
          <w:p w:rsidR="00AE3787" w:rsidRPr="00AE3787" w:rsidRDefault="00AE3787" w:rsidP="00AE3787">
            <w:pPr>
              <w:jc w:val="center"/>
            </w:pPr>
            <w:r w:rsidRPr="00AE3787">
              <w:rPr>
                <w:rFonts w:eastAsia="Times New Roman"/>
                <w:color w:val="231F20"/>
                <w:w w:val="97"/>
              </w:rPr>
              <w:t>1,5</w:t>
            </w:r>
          </w:p>
        </w:tc>
      </w:tr>
    </w:tbl>
    <w:p w:rsidR="00AE3787" w:rsidRPr="00AE3787" w:rsidRDefault="00AE3787" w:rsidP="00AE3787"/>
    <w:p w:rsidR="00AE3787" w:rsidRDefault="00AE3787" w:rsidP="00AE3787">
      <w:pPr>
        <w:rPr>
          <w:rFonts w:eastAsia="Times New Roman"/>
        </w:rPr>
      </w:pPr>
      <w:r w:rsidRPr="00AE3787">
        <w:rPr>
          <w:rFonts w:eastAsia="Times New Roman"/>
          <w:iCs/>
        </w:rPr>
        <w:t>Лом пожарный универсальный (ЛПУ)</w:t>
      </w:r>
      <w:r w:rsidRPr="00AE3787">
        <w:rPr>
          <w:rFonts w:eastAsia="Times New Roman"/>
          <w:i/>
          <w:iCs/>
        </w:rPr>
        <w:t xml:space="preserve"> </w:t>
      </w:r>
      <w:r w:rsidRPr="00AE3787">
        <w:rPr>
          <w:rFonts w:eastAsia="Times New Roman"/>
        </w:rPr>
        <w:t xml:space="preserve">используется для открывания окон и дверей (рис. 8.1. е) Он </w:t>
      </w:r>
    </w:p>
    <w:p w:rsidR="00AE3787" w:rsidRDefault="00AE3787" w:rsidP="00AE3787">
      <w:pPr>
        <w:rPr>
          <w:rFonts w:eastAsia="Times New Roman"/>
        </w:rPr>
      </w:pPr>
    </w:p>
    <w:p w:rsidR="00AE3787" w:rsidRDefault="00AE3787" w:rsidP="00AE3787">
      <w:pPr>
        <w:rPr>
          <w:rFonts w:eastAsia="Times New Roman"/>
        </w:rPr>
      </w:pPr>
    </w:p>
    <w:p w:rsidR="00AE3787" w:rsidRDefault="00AE3787" w:rsidP="00AE3787">
      <w:pPr>
        <w:rPr>
          <w:rFonts w:eastAsia="Times New Roman"/>
        </w:rPr>
      </w:pPr>
    </w:p>
    <w:p w:rsidR="00AE3787" w:rsidRDefault="00AE3787" w:rsidP="00AE3787">
      <w:pPr>
        <w:rPr>
          <w:rFonts w:eastAsia="Times New Roman"/>
        </w:rPr>
      </w:pPr>
    </w:p>
    <w:p w:rsidR="00AE3787" w:rsidRPr="00AE3787" w:rsidRDefault="00AE3787" w:rsidP="00AE3787">
      <w:pPr>
        <w:rPr>
          <w:rFonts w:eastAsia="Times New Roman"/>
        </w:rPr>
      </w:pPr>
      <w:bookmarkStart w:id="0" w:name="_GoBack"/>
      <w:bookmarkEnd w:id="0"/>
      <w:r w:rsidRPr="00AE3787">
        <w:rPr>
          <w:rFonts w:eastAsia="Times New Roman"/>
        </w:rPr>
        <w:t>представляет собой металлический стержень с двумя отогнутыми частями. Основные характеристики ломов указаны в табл. 8.2.</w:t>
      </w:r>
    </w:p>
    <w:p w:rsidR="00AE3787" w:rsidRPr="00AE3787" w:rsidRDefault="00AE3787" w:rsidP="009F353A">
      <w:pPr>
        <w:jc w:val="both"/>
        <w:sectPr w:rsidR="00AE3787" w:rsidRPr="00AE3787">
          <w:pgSz w:w="11900" w:h="16840"/>
          <w:pgMar w:top="1440" w:right="1440" w:bottom="1440" w:left="1440" w:header="0" w:footer="0" w:gutter="0"/>
          <w:cols w:space="720" w:equalWidth="0">
            <w:col w:w="9024"/>
          </w:cols>
        </w:sectPr>
      </w:pPr>
    </w:p>
    <w:p w:rsidR="009F353A" w:rsidRPr="00AE3787" w:rsidRDefault="009F353A" w:rsidP="009F353A">
      <w:pPr>
        <w:spacing w:line="64" w:lineRule="exact"/>
      </w:pPr>
    </w:p>
    <w:p w:rsidR="003558E3" w:rsidRPr="00AE3787" w:rsidRDefault="003558E3" w:rsidP="009F353A">
      <w:pPr>
        <w:spacing w:line="20" w:lineRule="exact"/>
      </w:pPr>
    </w:p>
    <w:p w:rsidR="003558E3" w:rsidRPr="00AE3787" w:rsidRDefault="003558E3" w:rsidP="009F353A">
      <w:pPr>
        <w:spacing w:line="20" w:lineRule="exact"/>
      </w:pPr>
    </w:p>
    <w:p w:rsidR="003558E3" w:rsidRPr="00AE3787" w:rsidRDefault="00701AC8" w:rsidP="009F353A">
      <w:pPr>
        <w:spacing w:line="20" w:lineRule="exact"/>
      </w:pPr>
      <w:r w:rsidRPr="00AE3787">
        <w:rPr>
          <w:noProof/>
        </w:rPr>
        <w:pict>
          <v:line id="Shape 1346" o:spid="_x0000_s1044" style="position:absolute;z-index:-251634688;visibility:visible" from="437.1pt,37.85pt" to="452.1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" o:allowincell="f" filled="t" strokecolor="white" strokeweight="1.25pt">
            <v:stroke joinstyle="miter"/>
            <o:lock v:ext="edit" shapetype="f"/>
          </v:line>
        </w:pict>
      </w:r>
      <w:r w:rsidRPr="00AE3787">
        <w:rPr>
          <w:noProof/>
        </w:rPr>
        <w:pict>
          <v:line id="Shape 1348" o:spid="_x0000_s1046" style="position:absolute;z-index:-251632640;visibility:visible" from="20.05pt,43.85pt" to="20.0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" o:allowincell="f" filled="t" strokecolor="white" strokeweight="1.25pt">
            <v:stroke joinstyle="miter"/>
            <o:lock v:ext="edit" shapetype="f"/>
          </v:line>
        </w:pict>
      </w:r>
      <w:r w:rsidRPr="00AE3787">
        <w:rPr>
          <w:noProof/>
        </w:rPr>
        <w:pict>
          <v:line id="Shape 1350" o:spid="_x0000_s1048" style="position:absolute;z-index:-251630592;visibility:visible" from="431.1pt,43.85pt" to="431.1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" o:allowincell="f" filled="t" strokecolor="white" strokeweight="1.25pt">
            <v:stroke joinstyle="miter"/>
            <o:lock v:ext="edit" shapetype="f"/>
          </v:line>
        </w:pict>
      </w:r>
    </w:p>
    <w:p w:rsidR="003558E3" w:rsidRPr="00AE3787" w:rsidRDefault="00701AC8" w:rsidP="003558E3">
      <w:pPr>
        <w:jc w:val="both"/>
      </w:pPr>
      <w:r w:rsidRPr="00AE3787">
        <w:rPr>
          <w:noProof/>
        </w:rPr>
        <w:pict>
          <v:line id="Shape 1354" o:spid="_x0000_s1058" style="position:absolute;left:0;text-align:left;z-index:-251658240;visibility:visible;mso-position-horizontal-relative:page;mso-position-vertical-relative:page" from="509.1pt,137.5pt" to="524.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" o:allowincell="f" filled="t" strokecolor="white" strokeweight="1.25pt">
            <v:stroke joinstyle="miter"/>
            <o:lock v:ext="edit" shapetype="f"/>
            <w10:wrap anchorx="page" anchory="page"/>
          </v:line>
        </w:pict>
      </w:r>
      <w:r w:rsidRPr="00AE3787">
        <w:rPr>
          <w:noProof/>
        </w:rPr>
        <w:pict>
          <v:line id="Shape 1356" o:spid="_x0000_s1059" style="position:absolute;left:0;text-align:left;z-index:-251625472;visibility:visible;mso-position-horizontal-relative:page;mso-position-vertical-relative:page" from="92.05pt,116.5pt" to="92.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" o:allowincell="f" filled="t" strokecolor="white" strokeweight="1.25pt">
            <v:stroke joinstyle="miter"/>
            <o:lock v:ext="edit" shapetype="f"/>
            <w10:wrap anchorx="page" anchory="page"/>
          </v:line>
        </w:pict>
      </w:r>
      <w:r w:rsidR="003558E3" w:rsidRPr="00AE3787">
        <w:rPr>
          <w:rFonts w:eastAsia="Times New Roman"/>
          <w:color w:val="231F20"/>
        </w:rPr>
        <w:t>Ломы изготавливаются из стали Ст45, заостренные их части подвергаются термической обработке. Качество термической обработки ломов определяют ударами, о лист мягкой стали (10 ударов) один раз в год. Кроме того, ломы испытывают на изгиб крюка массой 80 кг.</w:t>
      </w:r>
    </w:p>
    <w:p w:rsidR="003558E3" w:rsidRPr="00AE3787" w:rsidRDefault="003558E3" w:rsidP="003558E3">
      <w:pPr>
        <w:jc w:val="both"/>
      </w:pPr>
    </w:p>
    <w:p w:rsidR="003558E3" w:rsidRPr="00AE3787" w:rsidRDefault="003558E3" w:rsidP="003558E3">
      <w:pPr>
        <w:jc w:val="both"/>
      </w:pPr>
      <w:r w:rsidRPr="00AE3787">
        <w:rPr>
          <w:rFonts w:eastAsia="Times New Roman"/>
          <w:color w:val="231F20"/>
        </w:rPr>
        <w:t>Багры испытывают на изгиб крюка нагрузкой 200 кг, приложенной вдоль оси в течение 10 мин.</w:t>
      </w:r>
    </w:p>
    <w:p w:rsidR="003558E3" w:rsidRPr="00AE3787" w:rsidRDefault="003558E3" w:rsidP="003558E3">
      <w:pPr>
        <w:jc w:val="both"/>
      </w:pPr>
    </w:p>
    <w:p w:rsidR="003558E3" w:rsidRPr="00AE3787" w:rsidRDefault="003558E3" w:rsidP="003558E3">
      <w:pPr>
        <w:jc w:val="both"/>
      </w:pPr>
      <w:r w:rsidRPr="00AE3787">
        <w:rPr>
          <w:rFonts w:eastAsia="Times New Roman"/>
          <w:iCs/>
          <w:color w:val="231F20"/>
        </w:rPr>
        <w:t>Пожарные крюки</w:t>
      </w:r>
      <w:r w:rsidRPr="00AE3787">
        <w:rPr>
          <w:rFonts w:eastAsia="Times New Roman"/>
          <w:color w:val="231F20"/>
        </w:rPr>
        <w:t xml:space="preserve">. В пожарной охране используются легкий пожарный </w:t>
      </w:r>
      <w:proofErr w:type="gramStart"/>
      <w:r w:rsidRPr="00AE3787">
        <w:rPr>
          <w:rFonts w:eastAsia="Times New Roman"/>
          <w:color w:val="231F20"/>
        </w:rPr>
        <w:t>крюк(</w:t>
      </w:r>
      <w:proofErr w:type="gramEnd"/>
      <w:r w:rsidRPr="00AE3787">
        <w:rPr>
          <w:rFonts w:eastAsia="Times New Roman"/>
          <w:color w:val="231F20"/>
        </w:rPr>
        <w:t>рис. 8.2) и крюк для открывания крышек колодцев-гидрантов (рис. 8.3). Пожарные крюки входят в комплект пожарных автомобилей.</w:t>
      </w:r>
    </w:p>
    <w:p w:rsidR="003558E3" w:rsidRPr="00AE3787" w:rsidRDefault="003558E3" w:rsidP="003558E3">
      <w:pPr>
        <w:jc w:val="both"/>
      </w:pPr>
    </w:p>
    <w:p w:rsidR="003558E3" w:rsidRPr="00AE3787" w:rsidRDefault="003558E3" w:rsidP="003558E3">
      <w:pPr>
        <w:jc w:val="both"/>
        <w:rPr>
          <w:rFonts w:eastAsia="Times New Roman"/>
          <w:color w:val="231F20"/>
        </w:rPr>
      </w:pPr>
      <w:r w:rsidRPr="00AE3787">
        <w:rPr>
          <w:rFonts w:eastAsia="Times New Roman"/>
          <w:iCs/>
          <w:color w:val="231F20"/>
        </w:rPr>
        <w:t>Легкий пожарный крюк (ЛПК</w:t>
      </w:r>
      <w:r w:rsidRPr="00AE3787">
        <w:rPr>
          <w:rFonts w:eastAsia="Times New Roman"/>
          <w:i/>
          <w:iCs/>
          <w:color w:val="231F20"/>
        </w:rPr>
        <w:t xml:space="preserve">) </w:t>
      </w:r>
      <w:r w:rsidRPr="00AE3787">
        <w:rPr>
          <w:rFonts w:eastAsia="Times New Roman"/>
          <w:color w:val="231F20"/>
        </w:rPr>
        <w:t>предназначен для вскрытия конструкций внутри здания и удаления их с места пожара. Крюк изготовлен из полосовой стали Ст45Н, сечением 25</w:t>
      </w:r>
      <w:r w:rsidRPr="00AE3787">
        <w:rPr>
          <w:rFonts w:eastAsia="Symbol"/>
          <w:color w:val="231F20"/>
        </w:rPr>
        <w:t></w:t>
      </w:r>
      <w:r w:rsidRPr="00AE3787">
        <w:rPr>
          <w:rFonts w:eastAsia="Times New Roman"/>
          <w:color w:val="231F20"/>
        </w:rPr>
        <w:t>12 мм. Длина крюка 395 мм, ширина 225 мм. Верхний конец крюка имеет заточку на два конца, с нижней заканчивается ушком для навязывания веревки толщиной 14–17 мм и длиной 1300 мм. Веревка заканчивается петлей длиной 500 мм. Масса крюка 1,5 кг.</w:t>
      </w:r>
    </w:p>
    <w:p w:rsidR="00B95961" w:rsidRPr="00AE3787" w:rsidRDefault="00B95961" w:rsidP="003558E3">
      <w:pPr>
        <w:jc w:val="both"/>
      </w:pPr>
    </w:p>
    <w:p w:rsidR="003558E3" w:rsidRPr="00AE3787" w:rsidRDefault="00B95961" w:rsidP="003558E3">
      <w:pPr>
        <w:jc w:val="both"/>
      </w:pPr>
      <w:r w:rsidRPr="00AE3787">
        <w:rPr>
          <w:noProof/>
        </w:rPr>
        <w:drawing>
          <wp:anchor distT="0" distB="0" distL="114300" distR="114300" simplePos="0" relativeHeight="251687936" behindDoc="1" locked="0" layoutInCell="0" allowOverlap="1">
            <wp:simplePos x="0" y="0"/>
            <wp:positionH relativeFrom="column">
              <wp:posOffset>361950</wp:posOffset>
            </wp:positionH>
            <wp:positionV relativeFrom="paragraph">
              <wp:posOffset>116205</wp:posOffset>
            </wp:positionV>
            <wp:extent cx="1885950" cy="1724025"/>
            <wp:effectExtent l="0" t="0" r="0" b="0"/>
            <wp:wrapNone/>
            <wp:docPr id="4"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885950" cy="1724025"/>
                    </a:xfrm>
                    <a:prstGeom prst="rect">
                      <a:avLst/>
                    </a:prstGeom>
                    <a:noFill/>
                  </pic:spPr>
                </pic:pic>
              </a:graphicData>
            </a:graphic>
          </wp:anchor>
        </w:drawing>
      </w:r>
      <w:r w:rsidR="003558E3" w:rsidRPr="00AE3787">
        <w:rPr>
          <w:noProof/>
        </w:rPr>
        <w:drawing>
          <wp:anchor distT="0" distB="0" distL="114300" distR="114300" simplePos="0" relativeHeight="251688960" behindDoc="1" locked="0" layoutInCell="0" allowOverlap="1">
            <wp:simplePos x="0" y="0"/>
            <wp:positionH relativeFrom="column">
              <wp:posOffset>3362325</wp:posOffset>
            </wp:positionH>
            <wp:positionV relativeFrom="paragraph">
              <wp:posOffset>29845</wp:posOffset>
            </wp:positionV>
            <wp:extent cx="1857375" cy="2247900"/>
            <wp:effectExtent l="0" t="0" r="9525" b="0"/>
            <wp:wrapNone/>
            <wp:docPr id="5"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9" cstate="print">
                      <a:clrChange>
                        <a:clrFrom>
                          <a:srgbClr val="FFFFFF"/>
                        </a:clrFrom>
                        <a:clrTo>
                          <a:srgbClr val="FFFFFF">
                            <a:alpha val="0"/>
                          </a:srgbClr>
                        </a:clrTo>
                      </a:clrChange>
                      <a:extLst/>
                    </a:blip>
                    <a:srcRect/>
                    <a:stretch>
                      <a:fillRect/>
                    </a:stretch>
                  </pic:blipFill>
                  <pic:spPr bwMode="auto">
                    <a:xfrm>
                      <a:off x="0" y="0"/>
                      <a:ext cx="1857375" cy="2247900"/>
                    </a:xfrm>
                    <a:prstGeom prst="rect">
                      <a:avLst/>
                    </a:prstGeom>
                    <a:noFill/>
                  </pic:spPr>
                </pic:pic>
              </a:graphicData>
            </a:graphic>
          </wp:anchor>
        </w:drawing>
      </w:r>
    </w:p>
    <w:p w:rsidR="003558E3" w:rsidRPr="00AE3787" w:rsidRDefault="003558E3" w:rsidP="003558E3">
      <w:pPr>
        <w:jc w:val="both"/>
      </w:pPr>
    </w:p>
    <w:p w:rsidR="003558E3" w:rsidRPr="00AE3787" w:rsidRDefault="003558E3" w:rsidP="003558E3">
      <w:pPr>
        <w:jc w:val="both"/>
      </w:pPr>
    </w:p>
    <w:p w:rsidR="003558E3" w:rsidRPr="00AE3787" w:rsidRDefault="003558E3" w:rsidP="003558E3">
      <w:pPr>
        <w:jc w:val="both"/>
      </w:pPr>
    </w:p>
    <w:p w:rsidR="003558E3" w:rsidRPr="00AE3787" w:rsidRDefault="003558E3" w:rsidP="003558E3">
      <w:pPr>
        <w:jc w:val="both"/>
      </w:pPr>
    </w:p>
    <w:p w:rsidR="003558E3" w:rsidRPr="00AE3787" w:rsidRDefault="003558E3" w:rsidP="003558E3">
      <w:pPr>
        <w:jc w:val="both"/>
      </w:pPr>
    </w:p>
    <w:p w:rsidR="003558E3" w:rsidRPr="00AE3787" w:rsidRDefault="003558E3" w:rsidP="003558E3">
      <w:pPr>
        <w:jc w:val="both"/>
      </w:pPr>
    </w:p>
    <w:p w:rsidR="003558E3" w:rsidRPr="00AE3787" w:rsidRDefault="003558E3" w:rsidP="003558E3">
      <w:pPr>
        <w:jc w:val="both"/>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AE3787" w:rsidRDefault="00AE3787" w:rsidP="003558E3">
      <w:pPr>
        <w:jc w:val="both"/>
        <w:rPr>
          <w:rFonts w:eastAsia="Gabriola"/>
          <w:b/>
          <w:bCs/>
          <w:color w:val="231F20"/>
        </w:rPr>
      </w:pPr>
    </w:p>
    <w:p w:rsidR="003558E3" w:rsidRPr="00AE3787" w:rsidRDefault="003558E3" w:rsidP="003558E3">
      <w:pPr>
        <w:jc w:val="both"/>
      </w:pPr>
      <w:r w:rsidRPr="00AE3787">
        <w:rPr>
          <w:rFonts w:eastAsia="Gabriola"/>
          <w:b/>
          <w:bCs/>
          <w:color w:val="231F20"/>
        </w:rPr>
        <w:t xml:space="preserve">Рис. 8.2. </w:t>
      </w:r>
      <w:r w:rsidRPr="00AE3787">
        <w:rPr>
          <w:rFonts w:eastAsia="Gabriola"/>
          <w:color w:val="231F20"/>
        </w:rPr>
        <w:t>Легкий пожарный крюк</w:t>
      </w:r>
      <w:r w:rsidRPr="00AE3787">
        <w:t xml:space="preserve">  </w:t>
      </w:r>
      <w:r w:rsidR="00AE3787">
        <w:t xml:space="preserve">                     </w:t>
      </w:r>
      <w:r w:rsidRPr="00AE3787">
        <w:t xml:space="preserve"> </w:t>
      </w:r>
      <w:r w:rsidRPr="00AE3787">
        <w:rPr>
          <w:rFonts w:eastAsia="Gabriola"/>
          <w:b/>
          <w:bCs/>
          <w:color w:val="231F20"/>
        </w:rPr>
        <w:t xml:space="preserve">Рис. 8.3. </w:t>
      </w:r>
      <w:r w:rsidRPr="00AE3787">
        <w:rPr>
          <w:rFonts w:eastAsia="Gabriola"/>
          <w:color w:val="231F20"/>
        </w:rPr>
        <w:t>Крюк для открывания крышек</w:t>
      </w:r>
    </w:p>
    <w:p w:rsidR="003558E3" w:rsidRPr="00AE3787" w:rsidRDefault="003558E3" w:rsidP="003558E3">
      <w:pPr>
        <w:jc w:val="both"/>
      </w:pPr>
      <w:r w:rsidRPr="00AE3787">
        <w:rPr>
          <w:rFonts w:eastAsia="Gabriola"/>
          <w:color w:val="231F20"/>
        </w:rPr>
        <w:t xml:space="preserve">                                                                     </w:t>
      </w:r>
      <w:r w:rsidR="00AE3787">
        <w:rPr>
          <w:rFonts w:eastAsia="Gabriola"/>
          <w:color w:val="231F20"/>
        </w:rPr>
        <w:t xml:space="preserve">                          </w:t>
      </w:r>
      <w:r w:rsidRPr="00AE3787">
        <w:rPr>
          <w:rFonts w:eastAsia="Gabriola"/>
          <w:color w:val="231F20"/>
        </w:rPr>
        <w:t xml:space="preserve">  колодцев пожарных</w:t>
      </w:r>
    </w:p>
    <w:p w:rsidR="003558E3" w:rsidRPr="00AE3787" w:rsidRDefault="003558E3" w:rsidP="003558E3">
      <w:pPr>
        <w:jc w:val="both"/>
      </w:pPr>
    </w:p>
    <w:p w:rsidR="003558E3" w:rsidRPr="00AE3787" w:rsidRDefault="003558E3" w:rsidP="003558E3">
      <w:pPr>
        <w:jc w:val="both"/>
      </w:pPr>
      <w:r w:rsidRPr="00AE3787">
        <w:rPr>
          <w:rFonts w:eastAsia="Times New Roman"/>
          <w:i/>
          <w:iCs/>
          <w:color w:val="231F20"/>
        </w:rPr>
        <w:t xml:space="preserve">Электрозащитные средства </w:t>
      </w:r>
      <w:r w:rsidRPr="00AE3787">
        <w:rPr>
          <w:rFonts w:eastAsia="Times New Roman"/>
          <w:color w:val="231F20"/>
        </w:rPr>
        <w:t>используются для отключения электрических проводов. Они входят в комплект для резки электрических проводов. В него входят: перчатки и галоши (боты), резиновый коврик и диэлектрические ножницы.</w:t>
      </w:r>
    </w:p>
    <w:p w:rsidR="003558E3" w:rsidRPr="00AE3787" w:rsidRDefault="003558E3" w:rsidP="003558E3">
      <w:pPr>
        <w:jc w:val="both"/>
      </w:pPr>
      <w:r w:rsidRPr="00AE3787">
        <w:rPr>
          <w:rFonts w:eastAsia="Times New Roman"/>
          <w:color w:val="231F20"/>
        </w:rPr>
        <w:t xml:space="preserve">Диэлектрические ножницы предназначены для </w:t>
      </w:r>
      <w:proofErr w:type="spellStart"/>
      <w:r w:rsidRPr="00AE3787">
        <w:rPr>
          <w:rFonts w:eastAsia="Times New Roman"/>
          <w:color w:val="231F20"/>
        </w:rPr>
        <w:t>перерезания</w:t>
      </w:r>
      <w:proofErr w:type="spellEnd"/>
      <w:r w:rsidRPr="00AE3787">
        <w:rPr>
          <w:rFonts w:eastAsia="Times New Roman"/>
          <w:color w:val="231F20"/>
        </w:rPr>
        <w:t xml:space="preserve"> электрических проводов под напряжением (НРЭП). Рукоятки ножницы имеют </w:t>
      </w:r>
      <w:proofErr w:type="spellStart"/>
      <w:r w:rsidRPr="00AE3787">
        <w:rPr>
          <w:rFonts w:eastAsia="Times New Roman"/>
          <w:color w:val="231F20"/>
        </w:rPr>
        <w:t>электроизоляцию</w:t>
      </w:r>
      <w:proofErr w:type="spellEnd"/>
      <w:r w:rsidRPr="00AE3787">
        <w:rPr>
          <w:rFonts w:eastAsia="Times New Roman"/>
          <w:color w:val="231F20"/>
        </w:rPr>
        <w:t xml:space="preserve"> из резины. С помощью ножниц, можно перерезать провода диаметром от 1 до 15 мм под напряжением до 1000 В, они могут перерезать стальную проволоку диаметром до 6 мм. Габаритные размеры ножниц 560</w:t>
      </w:r>
      <w:r w:rsidRPr="00AE3787">
        <w:rPr>
          <w:rFonts w:eastAsia="Symbol"/>
          <w:color w:val="231F20"/>
        </w:rPr>
        <w:t></w:t>
      </w:r>
      <w:r w:rsidRPr="00AE3787">
        <w:rPr>
          <w:rFonts w:eastAsia="Times New Roman"/>
          <w:color w:val="231F20"/>
        </w:rPr>
        <w:t>260</w:t>
      </w:r>
      <w:r w:rsidRPr="00AE3787">
        <w:rPr>
          <w:rFonts w:eastAsia="Symbol"/>
          <w:color w:val="231F20"/>
        </w:rPr>
        <w:t></w:t>
      </w:r>
      <w:r w:rsidRPr="00AE3787">
        <w:rPr>
          <w:rFonts w:eastAsia="Times New Roman"/>
          <w:color w:val="231F20"/>
        </w:rPr>
        <w:t>60 мм, масса не более 3,5 кг</w:t>
      </w:r>
    </w:p>
    <w:p w:rsidR="003558E3" w:rsidRPr="00AE3787" w:rsidRDefault="003558E3" w:rsidP="003558E3">
      <w:pPr>
        <w:jc w:val="both"/>
      </w:pPr>
    </w:p>
    <w:p w:rsidR="003558E3" w:rsidRDefault="003558E3" w:rsidP="003558E3"/>
    <w:p w:rsidR="009F353A" w:rsidRDefault="009F353A" w:rsidP="003558E3">
      <w:pPr>
        <w:rPr>
          <w:sz w:val="20"/>
          <w:szCs w:val="20"/>
        </w:rPr>
      </w:pPr>
    </w:p>
    <w:p w:rsidR="00800585" w:rsidRDefault="00800585" w:rsidP="003558E3">
      <w:pPr>
        <w:rPr>
          <w:sz w:val="20"/>
          <w:szCs w:val="20"/>
        </w:rPr>
      </w:pPr>
    </w:p>
    <w:p w:rsidR="00800585" w:rsidRDefault="00800585" w:rsidP="003558E3">
      <w:pPr>
        <w:rPr>
          <w:sz w:val="20"/>
          <w:szCs w:val="20"/>
        </w:rPr>
      </w:pPr>
    </w:p>
    <w:p w:rsidR="00800585" w:rsidRDefault="00800585" w:rsidP="003558E3">
      <w:pPr>
        <w:rPr>
          <w:sz w:val="20"/>
          <w:szCs w:val="20"/>
        </w:rPr>
      </w:pPr>
    </w:p>
    <w:p w:rsidR="00800585" w:rsidRPr="003558E3" w:rsidRDefault="00800585" w:rsidP="003558E3">
      <w:pPr>
        <w:rPr>
          <w:sz w:val="20"/>
          <w:szCs w:val="20"/>
        </w:rPr>
        <w:sectPr w:rsidR="00800585" w:rsidRPr="003558E3">
          <w:pgSz w:w="11900" w:h="16840"/>
          <w:pgMar w:top="1440" w:right="1440" w:bottom="1440" w:left="1440" w:header="0" w:footer="0" w:gutter="0"/>
          <w:cols w:space="720" w:equalWidth="0">
            <w:col w:w="9024"/>
          </w:cols>
        </w:sectPr>
      </w:pPr>
    </w:p>
    <w:p w:rsidR="009F353A" w:rsidRDefault="009F353A" w:rsidP="009F353A">
      <w:pPr>
        <w:spacing w:line="200" w:lineRule="exact"/>
      </w:pPr>
    </w:p>
    <w:sectPr w:rsidR="009F353A" w:rsidSect="00F858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AC8" w:rsidRDefault="00701AC8" w:rsidP="00AE3787">
      <w:r>
        <w:separator/>
      </w:r>
    </w:p>
  </w:endnote>
  <w:endnote w:type="continuationSeparator" w:id="0">
    <w:p w:rsidR="00701AC8" w:rsidRDefault="00701AC8" w:rsidP="00AE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CC"/>
    <w:family w:val="decorative"/>
    <w:pitch w:val="variable"/>
    <w:sig w:usb0="E00002E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AC8" w:rsidRDefault="00701AC8" w:rsidP="00AE3787">
      <w:r>
        <w:separator/>
      </w:r>
    </w:p>
  </w:footnote>
  <w:footnote w:type="continuationSeparator" w:id="0">
    <w:p w:rsidR="00701AC8" w:rsidRDefault="00701AC8" w:rsidP="00AE3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C15"/>
    <w:multiLevelType w:val="hybridMultilevel"/>
    <w:tmpl w:val="D3C825DC"/>
    <w:lvl w:ilvl="0" w:tplc="C128A540">
      <w:start w:val="1"/>
      <w:numFmt w:val="bullet"/>
      <w:lvlText w:val="а"/>
      <w:lvlJc w:val="left"/>
    </w:lvl>
    <w:lvl w:ilvl="1" w:tplc="0032D528">
      <w:numFmt w:val="decimal"/>
      <w:lvlText w:val=""/>
      <w:lvlJc w:val="left"/>
    </w:lvl>
    <w:lvl w:ilvl="2" w:tplc="DD50C3E4">
      <w:numFmt w:val="decimal"/>
      <w:lvlText w:val=""/>
      <w:lvlJc w:val="left"/>
    </w:lvl>
    <w:lvl w:ilvl="3" w:tplc="AE7E9758">
      <w:numFmt w:val="decimal"/>
      <w:lvlText w:val=""/>
      <w:lvlJc w:val="left"/>
    </w:lvl>
    <w:lvl w:ilvl="4" w:tplc="7B003F38">
      <w:numFmt w:val="decimal"/>
      <w:lvlText w:val=""/>
      <w:lvlJc w:val="left"/>
    </w:lvl>
    <w:lvl w:ilvl="5" w:tplc="A9F6CF30">
      <w:numFmt w:val="decimal"/>
      <w:lvlText w:val=""/>
      <w:lvlJc w:val="left"/>
    </w:lvl>
    <w:lvl w:ilvl="6" w:tplc="E2B49B4C">
      <w:numFmt w:val="decimal"/>
      <w:lvlText w:val=""/>
      <w:lvlJc w:val="left"/>
    </w:lvl>
    <w:lvl w:ilvl="7" w:tplc="5C14C762">
      <w:numFmt w:val="decimal"/>
      <w:lvlText w:val=""/>
      <w:lvlJc w:val="left"/>
    </w:lvl>
    <w:lvl w:ilvl="8" w:tplc="A29A95C4">
      <w:numFmt w:val="decimal"/>
      <w:lvlText w:val=""/>
      <w:lvlJc w:val="left"/>
    </w:lvl>
  </w:abstractNum>
  <w:abstractNum w:abstractNumId="1" w15:restartNumberingAfterBreak="0">
    <w:nsid w:val="00005005"/>
    <w:multiLevelType w:val="hybridMultilevel"/>
    <w:tmpl w:val="0C80CB9E"/>
    <w:lvl w:ilvl="0" w:tplc="0944B722">
      <w:start w:val="1"/>
      <w:numFmt w:val="bullet"/>
      <w:lvlText w:val="К"/>
      <w:lvlJc w:val="left"/>
    </w:lvl>
    <w:lvl w:ilvl="1" w:tplc="02446534">
      <w:numFmt w:val="decimal"/>
      <w:lvlText w:val=""/>
      <w:lvlJc w:val="left"/>
    </w:lvl>
    <w:lvl w:ilvl="2" w:tplc="D93453F0">
      <w:numFmt w:val="decimal"/>
      <w:lvlText w:val=""/>
      <w:lvlJc w:val="left"/>
    </w:lvl>
    <w:lvl w:ilvl="3" w:tplc="886285F6">
      <w:numFmt w:val="decimal"/>
      <w:lvlText w:val=""/>
      <w:lvlJc w:val="left"/>
    </w:lvl>
    <w:lvl w:ilvl="4" w:tplc="BD7E14B8">
      <w:numFmt w:val="decimal"/>
      <w:lvlText w:val=""/>
      <w:lvlJc w:val="left"/>
    </w:lvl>
    <w:lvl w:ilvl="5" w:tplc="34143DDE">
      <w:numFmt w:val="decimal"/>
      <w:lvlText w:val=""/>
      <w:lvlJc w:val="left"/>
    </w:lvl>
    <w:lvl w:ilvl="6" w:tplc="CC7EB7E8">
      <w:numFmt w:val="decimal"/>
      <w:lvlText w:val=""/>
      <w:lvlJc w:val="left"/>
    </w:lvl>
    <w:lvl w:ilvl="7" w:tplc="EE5E1DF4">
      <w:numFmt w:val="decimal"/>
      <w:lvlText w:val=""/>
      <w:lvlJc w:val="left"/>
    </w:lvl>
    <w:lvl w:ilvl="8" w:tplc="78E45EE4">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741"/>
    <w:rsid w:val="001047AB"/>
    <w:rsid w:val="003558E3"/>
    <w:rsid w:val="00701AC8"/>
    <w:rsid w:val="00711816"/>
    <w:rsid w:val="00800585"/>
    <w:rsid w:val="00937741"/>
    <w:rsid w:val="009F353A"/>
    <w:rsid w:val="00AE3787"/>
    <w:rsid w:val="00B95961"/>
    <w:rsid w:val="00D97166"/>
    <w:rsid w:val="00F8589F"/>
    <w:rsid w:val="00FD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083B57D"/>
  <w15:docId w15:val="{26BCC4B8-4BFE-4008-A73D-178F7D36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741"/>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7741"/>
    <w:pPr>
      <w:spacing w:after="0" w:line="240" w:lineRule="auto"/>
    </w:pPr>
  </w:style>
  <w:style w:type="paragraph" w:styleId="a4">
    <w:name w:val="header"/>
    <w:basedOn w:val="a"/>
    <w:link w:val="a5"/>
    <w:uiPriority w:val="99"/>
    <w:unhideWhenUsed/>
    <w:rsid w:val="00AE3787"/>
    <w:pPr>
      <w:tabs>
        <w:tab w:val="center" w:pos="4677"/>
        <w:tab w:val="right" w:pos="9355"/>
      </w:tabs>
    </w:pPr>
  </w:style>
  <w:style w:type="character" w:customStyle="1" w:styleId="a5">
    <w:name w:val="Верхний колонтитул Знак"/>
    <w:basedOn w:val="a0"/>
    <w:link w:val="a4"/>
    <w:uiPriority w:val="99"/>
    <w:rsid w:val="00AE3787"/>
    <w:rPr>
      <w:rFonts w:ascii="Times New Roman" w:eastAsiaTheme="minorEastAsia" w:hAnsi="Times New Roman" w:cs="Times New Roman"/>
      <w:lang w:eastAsia="ru-RU"/>
    </w:rPr>
  </w:style>
  <w:style w:type="paragraph" w:styleId="a6">
    <w:name w:val="footer"/>
    <w:basedOn w:val="a"/>
    <w:link w:val="a7"/>
    <w:uiPriority w:val="99"/>
    <w:unhideWhenUsed/>
    <w:rsid w:val="00AE3787"/>
    <w:pPr>
      <w:tabs>
        <w:tab w:val="center" w:pos="4677"/>
        <w:tab w:val="right" w:pos="9355"/>
      </w:tabs>
    </w:pPr>
  </w:style>
  <w:style w:type="character" w:customStyle="1" w:styleId="a7">
    <w:name w:val="Нижний колонтитул Знак"/>
    <w:basedOn w:val="a0"/>
    <w:link w:val="a6"/>
    <w:uiPriority w:val="99"/>
    <w:rsid w:val="00AE3787"/>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95">
      <w:bodyDiv w:val="1"/>
      <w:marLeft w:val="0"/>
      <w:marRight w:val="0"/>
      <w:marTop w:val="0"/>
      <w:marBottom w:val="0"/>
      <w:divBdr>
        <w:top w:val="none" w:sz="0" w:space="0" w:color="auto"/>
        <w:left w:val="none" w:sz="0" w:space="0" w:color="auto"/>
        <w:bottom w:val="none" w:sz="0" w:space="0" w:color="auto"/>
        <w:right w:val="none" w:sz="0" w:space="0" w:color="auto"/>
      </w:divBdr>
    </w:div>
    <w:div w:id="843786693">
      <w:bodyDiv w:val="1"/>
      <w:marLeft w:val="0"/>
      <w:marRight w:val="0"/>
      <w:marTop w:val="0"/>
      <w:marBottom w:val="0"/>
      <w:divBdr>
        <w:top w:val="none" w:sz="0" w:space="0" w:color="auto"/>
        <w:left w:val="none" w:sz="0" w:space="0" w:color="auto"/>
        <w:bottom w:val="none" w:sz="0" w:space="0" w:color="auto"/>
        <w:right w:val="none" w:sz="0" w:space="0" w:color="auto"/>
      </w:divBdr>
    </w:div>
    <w:div w:id="14801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2020-04-13T07:03:00Z</dcterms:created>
  <dcterms:modified xsi:type="dcterms:W3CDTF">2022-02-01T07:42:00Z</dcterms:modified>
</cp:coreProperties>
</file>