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Предмет: </w:t>
      </w:r>
      <w:r w:rsidR="00D156BF">
        <w:rPr>
          <w:rFonts w:ascii="Times New Roman" w:hAnsi="Times New Roman"/>
          <w:sz w:val="28"/>
          <w:szCs w:val="28"/>
        </w:rPr>
        <w:t>Физика</w:t>
      </w:r>
    </w:p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Дата проведения: </w:t>
      </w:r>
      <w:r w:rsidR="00D156BF">
        <w:rPr>
          <w:rFonts w:ascii="Times New Roman" w:hAnsi="Times New Roman"/>
          <w:sz w:val="28"/>
          <w:szCs w:val="28"/>
        </w:rPr>
        <w:t>1.; 2</w:t>
      </w:r>
      <w:r w:rsidR="00A63924">
        <w:rPr>
          <w:rFonts w:ascii="Times New Roman" w:hAnsi="Times New Roman"/>
          <w:sz w:val="28"/>
          <w:szCs w:val="28"/>
        </w:rPr>
        <w:t>.</w:t>
      </w:r>
      <w:r w:rsidR="00D156BF">
        <w:rPr>
          <w:rFonts w:ascii="Times New Roman" w:hAnsi="Times New Roman"/>
          <w:sz w:val="28"/>
          <w:szCs w:val="28"/>
        </w:rPr>
        <w:t>; 4.</w:t>
      </w:r>
      <w:r w:rsidR="006829D5" w:rsidRPr="006829D5">
        <w:rPr>
          <w:rFonts w:ascii="Times New Roman" w:hAnsi="Times New Roman"/>
          <w:sz w:val="28"/>
          <w:szCs w:val="28"/>
        </w:rPr>
        <w:t>0</w:t>
      </w:r>
      <w:r w:rsidR="00D156BF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.2</w:t>
      </w:r>
      <w:r w:rsidR="006829D5" w:rsidRPr="006829D5">
        <w:rPr>
          <w:rFonts w:ascii="Times New Roman" w:hAnsi="Times New Roman"/>
          <w:sz w:val="28"/>
          <w:szCs w:val="28"/>
        </w:rPr>
        <w:t>2</w:t>
      </w:r>
      <w:r w:rsidRPr="006829D5">
        <w:rPr>
          <w:rFonts w:ascii="Times New Roman" w:hAnsi="Times New Roman"/>
          <w:sz w:val="28"/>
          <w:szCs w:val="28"/>
        </w:rPr>
        <w:t>.</w:t>
      </w:r>
    </w:p>
    <w:p w:rsidR="008069EA" w:rsidRPr="006829D5" w:rsidRDefault="008069EA" w:rsidP="00FD2278">
      <w:pPr>
        <w:spacing w:after="0"/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>Группа №</w:t>
      </w:r>
      <w:r w:rsidRPr="006829D5">
        <w:rPr>
          <w:rFonts w:ascii="Times New Roman" w:hAnsi="Times New Roman"/>
          <w:sz w:val="28"/>
          <w:szCs w:val="28"/>
        </w:rPr>
        <w:t xml:space="preserve"> </w:t>
      </w:r>
      <w:r w:rsidR="00D156BF">
        <w:rPr>
          <w:rFonts w:ascii="Times New Roman" w:hAnsi="Times New Roman"/>
          <w:sz w:val="28"/>
          <w:szCs w:val="28"/>
        </w:rPr>
        <w:t>2</w:t>
      </w:r>
      <w:r w:rsidR="00A93C1B">
        <w:rPr>
          <w:rFonts w:ascii="Times New Roman" w:hAnsi="Times New Roman"/>
          <w:sz w:val="28"/>
          <w:szCs w:val="28"/>
        </w:rPr>
        <w:t>-</w:t>
      </w:r>
      <w:r w:rsidR="00D156BF">
        <w:rPr>
          <w:rFonts w:ascii="Times New Roman" w:hAnsi="Times New Roman"/>
          <w:sz w:val="28"/>
          <w:szCs w:val="28"/>
        </w:rPr>
        <w:t>13</w:t>
      </w:r>
    </w:p>
    <w:p w:rsidR="004E2F80" w:rsidRDefault="004E2F80" w:rsidP="00FD2278">
      <w:pPr>
        <w:pStyle w:val="ab"/>
        <w:spacing w:before="0" w:beforeAutospacing="0" w:after="0" w:afterAutospacing="0"/>
        <w:rPr>
          <w:sz w:val="28"/>
        </w:rPr>
      </w:pPr>
      <w:r w:rsidRPr="006829D5">
        <w:rPr>
          <w:b/>
          <w:sz w:val="28"/>
          <w:szCs w:val="28"/>
        </w:rPr>
        <w:t>Тема урока:</w:t>
      </w:r>
      <w:r>
        <w:rPr>
          <w:b/>
          <w:sz w:val="28"/>
          <w:szCs w:val="28"/>
        </w:rPr>
        <w:t xml:space="preserve"> </w:t>
      </w:r>
      <w:r w:rsidR="00D156BF">
        <w:rPr>
          <w:sz w:val="28"/>
        </w:rPr>
        <w:t>Производство, передача и потребление электроэнергии.</w:t>
      </w:r>
    </w:p>
    <w:p w:rsidR="00D156BF" w:rsidRPr="00A93C1B" w:rsidRDefault="00D156BF" w:rsidP="00FD2278">
      <w:pPr>
        <w:pStyle w:val="ab"/>
        <w:spacing w:before="0" w:beforeAutospacing="0" w:after="0" w:afterAutospacing="0"/>
        <w:rPr>
          <w:sz w:val="32"/>
          <w:szCs w:val="28"/>
        </w:rPr>
      </w:pPr>
      <w:r>
        <w:rPr>
          <w:sz w:val="28"/>
        </w:rPr>
        <w:t xml:space="preserve">Решение задач </w:t>
      </w:r>
    </w:p>
    <w:p w:rsidR="00D156BF" w:rsidRDefault="008069EA" w:rsidP="00D156BF">
      <w:pPr>
        <w:rPr>
          <w:rFonts w:ascii="Times New Roman" w:hAnsi="Times New Roman"/>
          <w:sz w:val="28"/>
          <w:szCs w:val="28"/>
        </w:rPr>
      </w:pPr>
      <w:r w:rsidRPr="006829D5">
        <w:rPr>
          <w:rFonts w:ascii="Times New Roman" w:hAnsi="Times New Roman"/>
          <w:b/>
          <w:sz w:val="28"/>
          <w:szCs w:val="28"/>
        </w:rPr>
        <w:t xml:space="preserve">Преподаватель: </w:t>
      </w:r>
      <w:r w:rsidRPr="006829D5">
        <w:rPr>
          <w:rFonts w:ascii="Times New Roman" w:hAnsi="Times New Roman"/>
          <w:sz w:val="28"/>
          <w:szCs w:val="28"/>
        </w:rPr>
        <w:t>Чулакаева Р.И.</w:t>
      </w:r>
    </w:p>
    <w:p w:rsidR="00EB2E65" w:rsidRPr="00EB2E65" w:rsidRDefault="00EB2E65" w:rsidP="00EB2E65">
      <w:pPr>
        <w:pStyle w:val="ae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Законспектировать тему.</w:t>
      </w:r>
    </w:p>
    <w:p w:rsidR="00647B66" w:rsidRPr="00647B66" w:rsidRDefault="00647B66" w:rsidP="00647B66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373A3C"/>
          <w:sz w:val="28"/>
          <w:szCs w:val="28"/>
        </w:rPr>
      </w:pPr>
      <w:r w:rsidRPr="00647B66">
        <w:rPr>
          <w:rFonts w:ascii="Times New Roman" w:hAnsi="Times New Roman" w:cs="Times New Roman"/>
          <w:b/>
          <w:bCs/>
          <w:color w:val="373A3C"/>
          <w:sz w:val="28"/>
          <w:szCs w:val="28"/>
        </w:rPr>
        <w:t>§ 10. Производство, передача и потребление электрической энергии</w:t>
      </w:r>
    </w:p>
    <w:p w:rsidR="00647B66" w:rsidRPr="00647B66" w:rsidRDefault="00647B66" w:rsidP="00647B66">
      <w:pPr>
        <w:pStyle w:val="ab"/>
        <w:shd w:val="clear" w:color="auto" w:fill="FFFFFF"/>
        <w:spacing w:before="0" w:beforeAutospacing="0"/>
        <w:jc w:val="both"/>
        <w:rPr>
          <w:color w:val="373A3C"/>
          <w:sz w:val="28"/>
          <w:szCs w:val="28"/>
        </w:rPr>
      </w:pPr>
      <w:r>
        <w:rPr>
          <w:noProof/>
          <w:color w:val="373A3C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9898F00" wp14:editId="1D3FAC3F">
            <wp:simplePos x="0" y="0"/>
            <wp:positionH relativeFrom="column">
              <wp:posOffset>0</wp:posOffset>
            </wp:positionH>
            <wp:positionV relativeFrom="paragraph">
              <wp:posOffset>4327117</wp:posOffset>
            </wp:positionV>
            <wp:extent cx="5940425" cy="588645"/>
            <wp:effectExtent l="0" t="0" r="3175" b="1905"/>
            <wp:wrapThrough wrapText="bothSides">
              <wp:wrapPolygon edited="0">
                <wp:start x="0" y="0"/>
                <wp:lineTo x="0" y="20971"/>
                <wp:lineTo x="21542" y="20971"/>
                <wp:lineTo x="21542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609994.tmp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7B66">
        <w:rPr>
          <w:color w:val="373A3C"/>
          <w:sz w:val="28"/>
          <w:szCs w:val="28"/>
        </w:rPr>
        <w:t>Благодаря открытию явления электромагнитной индукции и изобретению генераторов электрического тока появилась возможность превращения механической энергии в электрическую. Электрическая энергия вырабатывается на электростанциях. В зависимости от вида используемого источника энергии все современные электростанции делятся на тепловые, атомные и гидроэлектростанции. Приведем характеристики основных типов электростанций.</w:t>
      </w:r>
      <w:r w:rsidRPr="00647B66">
        <w:rPr>
          <w:color w:val="373A3C"/>
          <w:sz w:val="28"/>
          <w:szCs w:val="28"/>
        </w:rPr>
        <w:br/>
      </w:r>
      <w:r w:rsidRPr="00647B66">
        <w:rPr>
          <w:rStyle w:val="ac"/>
          <w:rFonts w:eastAsia="Calibri"/>
          <w:color w:val="373A3C"/>
          <w:sz w:val="28"/>
          <w:szCs w:val="28"/>
        </w:rPr>
        <w:t>Тепловые электростанции (ТЭС)</w:t>
      </w:r>
      <w:r w:rsidRPr="00647B66">
        <w:rPr>
          <w:color w:val="373A3C"/>
          <w:sz w:val="28"/>
          <w:szCs w:val="28"/>
        </w:rPr>
        <w:t> используют теплоту, получаемую при сжигании угля, нефти, мазута, природного газа и других горючих ископаемых (КПД η = 40 %);</w:t>
      </w:r>
      <w:r w:rsidRPr="00647B66">
        <w:rPr>
          <w:color w:val="373A3C"/>
          <w:sz w:val="28"/>
          <w:szCs w:val="28"/>
        </w:rPr>
        <w:br/>
      </w:r>
      <w:r w:rsidRPr="00647B66">
        <w:rPr>
          <w:rStyle w:val="ac"/>
          <w:rFonts w:eastAsia="Calibri"/>
          <w:color w:val="373A3C"/>
          <w:sz w:val="28"/>
          <w:szCs w:val="28"/>
        </w:rPr>
        <w:t>Гидроэлектростанции (ГЭС)</w:t>
      </w:r>
      <w:r w:rsidRPr="00647B66">
        <w:rPr>
          <w:color w:val="373A3C"/>
          <w:sz w:val="28"/>
          <w:szCs w:val="28"/>
        </w:rPr>
        <w:t> используют энергию движущейся воды рек, водохранилищ и иных водных потоков (КПД η = 90 — 93 %);</w:t>
      </w:r>
      <w:r w:rsidRPr="00647B66">
        <w:rPr>
          <w:color w:val="373A3C"/>
          <w:sz w:val="28"/>
          <w:szCs w:val="28"/>
        </w:rPr>
        <w:br/>
      </w:r>
      <w:r w:rsidRPr="00647B66">
        <w:rPr>
          <w:rStyle w:val="ac"/>
          <w:rFonts w:eastAsia="Calibri"/>
          <w:color w:val="373A3C"/>
          <w:sz w:val="28"/>
          <w:szCs w:val="28"/>
        </w:rPr>
        <w:t>Атомные электростанции (АЭС)</w:t>
      </w:r>
      <w:r w:rsidRPr="00647B66">
        <w:rPr>
          <w:color w:val="373A3C"/>
          <w:sz w:val="28"/>
          <w:szCs w:val="28"/>
        </w:rPr>
        <w:t> работают на энергии, выделяющейся при расщеплении ядер урана и плутония (КПД η = 20 —25 %).</w:t>
      </w:r>
      <w:r w:rsidRPr="00647B66">
        <w:rPr>
          <w:color w:val="373A3C"/>
          <w:sz w:val="28"/>
          <w:szCs w:val="28"/>
        </w:rPr>
        <w:br/>
        <w:t>Электроэнергию, выработанную на электростанции, необходимо доставить потребителю. При передаче электроэнергии от электростанций к крупным промышленным центрам и городам наиболее часто используют проводные линии передач, которые являются надежным и сравнительно недорогим способом передачи энергии. В соответствии с законом Джоуля — Ленца потери на нагревание проводов (в единицу времени) составляют:</w:t>
      </w:r>
    </w:p>
    <w:p w:rsidR="00647B66" w:rsidRPr="00647B66" w:rsidRDefault="00647B66" w:rsidP="00647B66">
      <w:pPr>
        <w:pStyle w:val="ab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647B66">
        <w:rPr>
          <w:color w:val="373A3C"/>
          <w:sz w:val="28"/>
          <w:szCs w:val="28"/>
        </w:rPr>
        <w:t>где</w:t>
      </w:r>
      <w:r w:rsidRPr="00647B66">
        <w:rPr>
          <w:rStyle w:val="ad"/>
          <w:color w:val="373A3C"/>
          <w:sz w:val="28"/>
          <w:szCs w:val="28"/>
        </w:rPr>
        <w:t> I</w:t>
      </w:r>
      <w:r w:rsidRPr="00647B66">
        <w:rPr>
          <w:rStyle w:val="ad"/>
          <w:color w:val="373A3C"/>
          <w:sz w:val="28"/>
          <w:szCs w:val="28"/>
          <w:vertAlign w:val="subscript"/>
        </w:rPr>
        <w:t>0</w:t>
      </w:r>
      <w:r w:rsidRPr="00647B66">
        <w:rPr>
          <w:color w:val="373A3C"/>
          <w:sz w:val="28"/>
          <w:szCs w:val="28"/>
        </w:rPr>
        <w:t> — амплитудное значение силы тока в линии электропередачи, </w:t>
      </w:r>
      <w:r w:rsidRPr="00647B66">
        <w:rPr>
          <w:rStyle w:val="ad"/>
          <w:color w:val="373A3C"/>
          <w:sz w:val="28"/>
          <w:szCs w:val="28"/>
        </w:rPr>
        <w:t>R</w:t>
      </w:r>
      <w:r w:rsidRPr="00647B66">
        <w:rPr>
          <w:color w:val="373A3C"/>
          <w:sz w:val="28"/>
          <w:szCs w:val="28"/>
        </w:rPr>
        <w:t> — сопротивление проводов.</w:t>
      </w:r>
      <w:r w:rsidRPr="00647B66">
        <w:rPr>
          <w:color w:val="373A3C"/>
          <w:sz w:val="28"/>
          <w:szCs w:val="28"/>
        </w:rPr>
        <w:br/>
        <w:t>Этих потерь нельзя избежать, но их можно уменьшить. Из формулы (1) следует, что для этого необходимо, по возможности, уменьшить как сопротивление линии электропередачи, так и значение силы тока в ней.</w:t>
      </w:r>
      <w:r w:rsidRPr="00647B66">
        <w:rPr>
          <w:color w:val="373A3C"/>
          <w:sz w:val="28"/>
          <w:szCs w:val="28"/>
        </w:rPr>
        <w:br/>
        <w:t>Однако уменьшение электрического сопротивления (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621030" cy="483235"/>
            <wp:effectExtent l="0" t="0" r="7620" b="0"/>
            <wp:docPr id="24" name="Рисунок 24" descr="begin mathsize 20px style R equals straight rho I over S end sty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egin mathsize 20px style R equals straight rho I over S end sty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) проводов возможно только за счет увеличения их поперечного сечения, что приводит к значительному увеличению массы проводов, т. е. материальных затрат. Так как уменьшение силы тока в </w:t>
      </w:r>
      <w:r w:rsidRPr="00647B66">
        <w:rPr>
          <w:rStyle w:val="ad"/>
          <w:color w:val="373A3C"/>
          <w:sz w:val="28"/>
          <w:szCs w:val="28"/>
        </w:rPr>
        <w:t>n</w:t>
      </w:r>
      <w:r w:rsidRPr="00647B66">
        <w:rPr>
          <w:color w:val="373A3C"/>
          <w:sz w:val="28"/>
          <w:szCs w:val="28"/>
        </w:rPr>
        <w:t> раз в соответствии с (1) снижает тепловые потери в проводах в </w:t>
      </w:r>
      <w:r w:rsidRPr="00647B66">
        <w:rPr>
          <w:rStyle w:val="ad"/>
          <w:color w:val="373A3C"/>
          <w:sz w:val="28"/>
          <w:szCs w:val="28"/>
        </w:rPr>
        <w:t>n</w:t>
      </w:r>
      <w:r w:rsidRPr="00647B66">
        <w:rPr>
          <w:color w:val="373A3C"/>
          <w:sz w:val="28"/>
          <w:szCs w:val="28"/>
          <w:vertAlign w:val="superscript"/>
        </w:rPr>
        <w:t>2</w:t>
      </w:r>
      <w:r w:rsidRPr="00647B66">
        <w:rPr>
          <w:color w:val="373A3C"/>
          <w:sz w:val="28"/>
          <w:szCs w:val="28"/>
        </w:rPr>
        <w:t xml:space="preserve"> раз, то наиболее эффективно передавать </w:t>
      </w:r>
      <w:r w:rsidRPr="00647B66">
        <w:rPr>
          <w:color w:val="373A3C"/>
          <w:sz w:val="28"/>
          <w:szCs w:val="28"/>
        </w:rPr>
        <w:lastRenderedPageBreak/>
        <w:t>электроэнергию при наименьшем значении силы тока.</w:t>
      </w:r>
      <w:r w:rsidRPr="00647B66">
        <w:rPr>
          <w:color w:val="373A3C"/>
          <w:sz w:val="28"/>
          <w:szCs w:val="28"/>
        </w:rPr>
        <w:br/>
        <w:t>Одну и ту же мощность электрического тока в соответствии с соотношением </w:t>
      </w:r>
      <w:r w:rsidRPr="00647B66">
        <w:rPr>
          <w:rStyle w:val="ad"/>
          <w:color w:val="373A3C"/>
          <w:sz w:val="28"/>
          <w:szCs w:val="28"/>
        </w:rPr>
        <w:t>P = IU</w:t>
      </w:r>
      <w:r w:rsidRPr="00647B66">
        <w:rPr>
          <w:color w:val="373A3C"/>
          <w:sz w:val="28"/>
          <w:szCs w:val="28"/>
        </w:rPr>
        <w:t> можно получать с различными сочетаниями напряжения и силы тока, т. е., увеличивая напряжение и уменьшая силу тока, можно оставлять передаваемую мощность неизменной. При этом потери на нагревание проводов будут уменьшаться. Следует отметить, сочетание высокого напряжения и малой силы тока непригодно для применения в бытовых электрических приборах — в них напряжение должно быть низким как для безопасности, так и для упрощения их конструкции. Таким образом, для передачи электрической энергии к потребителю необходимо использовать высокое напряжение, а при использовании в быту — малое.</w:t>
      </w:r>
      <w:r w:rsidRPr="00647B66">
        <w:rPr>
          <w:color w:val="373A3C"/>
          <w:sz w:val="28"/>
          <w:szCs w:val="28"/>
        </w:rPr>
        <w:br/>
      </w:r>
      <w:r w:rsidRPr="00647B66">
        <w:rPr>
          <w:noProof/>
          <w:color w:val="1177D1"/>
          <w:sz w:val="28"/>
          <w:szCs w:val="28"/>
        </w:rPr>
        <w:drawing>
          <wp:inline distT="0" distB="0" distL="0" distR="0">
            <wp:extent cx="2233930" cy="3580130"/>
            <wp:effectExtent l="0" t="0" r="0" b="1270"/>
            <wp:docPr id="23" name="Рисунок 23" descr="http://profil.adu.by/pluginfile.php/4205/mod_book/chapter/11497/068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il.adu.by/pluginfile.php/4205/mod_book/chapter/11497/06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358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66" w:rsidRDefault="00647B66" w:rsidP="00647B66">
      <w:pPr>
        <w:pStyle w:val="ab"/>
        <w:shd w:val="clear" w:color="auto" w:fill="FFFFFF"/>
        <w:spacing w:before="0" w:beforeAutospacing="0"/>
        <w:jc w:val="both"/>
        <w:rPr>
          <w:color w:val="373A3C"/>
          <w:sz w:val="28"/>
          <w:szCs w:val="28"/>
        </w:rPr>
        <w:sectPr w:rsidR="00647B66" w:rsidSect="00A93C1B">
          <w:footerReference w:type="default" r:id="rId13"/>
          <w:pgSz w:w="11906" w:h="16838"/>
          <w:pgMar w:top="568" w:right="850" w:bottom="993" w:left="1701" w:header="708" w:footer="212" w:gutter="0"/>
          <w:cols w:space="708"/>
          <w:docGrid w:linePitch="360"/>
        </w:sectPr>
      </w:pPr>
      <w:r w:rsidRPr="00647B66">
        <w:rPr>
          <w:color w:val="373A3C"/>
          <w:sz w:val="28"/>
          <w:szCs w:val="28"/>
        </w:rPr>
        <w:t>Для сохранения величины мощности, передаваемой по линии передач, значение напряжения повышают во столько раз, во сколько уменьшают значение силы тока (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862330" cy="241300"/>
            <wp:effectExtent l="0" t="0" r="0" b="6350"/>
            <wp:docPr id="22" name="Рисунок 22" descr="I subscript 1 U subscript 1 space almost equal to space I subscript 2 U subscrip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subscript 1 U subscript 1 space almost equal to space I subscript 2 U subscript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). Поэтому на практике применяют высоковольтные (сотни тысяч вольт) линии передач (рис. 68). Величина напряжения в линии передачи ограничивается возможностью надежной изоляции и стеканием заряда с проводов в атмосферу при коронном разряде. Это величина составляет 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681355" cy="189865"/>
            <wp:effectExtent l="0" t="0" r="4445" b="635"/>
            <wp:docPr id="21" name="Рисунок 21" descr="tilde space 100 space к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ilde space 100 space кВ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8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. С одной стороны, генераторы переменного тока на электростанциях дают напряжения не более 16—20 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>, с другой стороны, такие напряжения не могут предлагаться потребителю.</w:t>
      </w:r>
      <w:r w:rsidRPr="00647B66">
        <w:rPr>
          <w:color w:val="373A3C"/>
          <w:sz w:val="28"/>
          <w:szCs w:val="28"/>
        </w:rPr>
        <w:br/>
        <w:t>Для безопасного обслуживания потребителей энергии (станков, бытовых приборов и других потребителей) напряжение на них должно быть низким, что легко достигается при использовании понижающих трансформаторов. Понижение напряжения обычно происходит в несколько этапов.</w:t>
      </w:r>
      <w:r w:rsidRPr="00647B66">
        <w:rPr>
          <w:color w:val="373A3C"/>
          <w:sz w:val="28"/>
          <w:szCs w:val="28"/>
        </w:rPr>
        <w:br/>
        <w:t xml:space="preserve">Рассмотрим блок-схему передачи и распределения электроэнергии (рис. 69): генератор переменного тока (10—20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>)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198120" cy="180975"/>
            <wp:effectExtent l="0" t="0" r="0" b="9525"/>
            <wp:docPr id="20" name="Рисунок 20" descr="rightwards doubl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ghtwards double arr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 xml:space="preserve"> повышающий трансформатор (до 110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 xml:space="preserve">, 330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 xml:space="preserve">, 500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 xml:space="preserve">, 750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 xml:space="preserve">, 1150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>) 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198120" cy="180975"/>
            <wp:effectExtent l="0" t="0" r="0" b="9525"/>
            <wp:docPr id="19" name="Рисунок 19" descr="rightwards doubl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ghtwards double arr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 высоковольтные линии электропередачи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198120" cy="180975"/>
            <wp:effectExtent l="0" t="0" r="0" b="9525"/>
            <wp:docPr id="18" name="Рисунок 18" descr="rightwards doubl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ghtwards double arr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 каскадное понижение напряжения</w:t>
      </w:r>
    </w:p>
    <w:p w:rsidR="00647B66" w:rsidRPr="00647B66" w:rsidRDefault="00647B66" w:rsidP="00647B66">
      <w:pPr>
        <w:pStyle w:val="ab"/>
        <w:shd w:val="clear" w:color="auto" w:fill="FFFFFF"/>
        <w:spacing w:before="0" w:beforeAutospacing="0"/>
        <w:jc w:val="both"/>
        <w:rPr>
          <w:color w:val="373A3C"/>
          <w:sz w:val="28"/>
          <w:szCs w:val="28"/>
        </w:rPr>
      </w:pPr>
      <w:r w:rsidRPr="00647B66">
        <w:rPr>
          <w:color w:val="373A3C"/>
          <w:sz w:val="28"/>
          <w:szCs w:val="28"/>
        </w:rPr>
        <w:lastRenderedPageBreak/>
        <w:t xml:space="preserve"> (до 35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 xml:space="preserve">, 5 </w:t>
      </w:r>
      <w:proofErr w:type="spellStart"/>
      <w:r w:rsidRPr="00647B66">
        <w:rPr>
          <w:color w:val="373A3C"/>
          <w:sz w:val="28"/>
          <w:szCs w:val="28"/>
        </w:rPr>
        <w:t>кВ</w:t>
      </w:r>
      <w:proofErr w:type="spellEnd"/>
      <w:r w:rsidRPr="00647B66">
        <w:rPr>
          <w:color w:val="373A3C"/>
          <w:sz w:val="28"/>
          <w:szCs w:val="28"/>
        </w:rPr>
        <w:t>)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198120" cy="180975"/>
            <wp:effectExtent l="0" t="0" r="0" b="9525"/>
            <wp:docPr id="17" name="Рисунок 17" descr="rightwards doubl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ghtwards double arr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 понижающие трансформаторы (до 220 В, 127 В, 380 В, 660 В) </w:t>
      </w:r>
      <w:r w:rsidRPr="00647B66">
        <w:rPr>
          <w:noProof/>
          <w:color w:val="373A3C"/>
          <w:sz w:val="28"/>
          <w:szCs w:val="28"/>
        </w:rPr>
        <w:drawing>
          <wp:inline distT="0" distB="0" distL="0" distR="0">
            <wp:extent cx="198120" cy="180975"/>
            <wp:effectExtent l="0" t="0" r="0" b="9525"/>
            <wp:docPr id="16" name="Рисунок 16" descr="rightwards double arr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ghtwards double arro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B66">
        <w:rPr>
          <w:color w:val="373A3C"/>
          <w:sz w:val="28"/>
          <w:szCs w:val="28"/>
        </w:rPr>
        <w:t> потребитель.</w:t>
      </w:r>
    </w:p>
    <w:p w:rsidR="00647B66" w:rsidRPr="00647B66" w:rsidRDefault="00647B66" w:rsidP="00647B66">
      <w:pPr>
        <w:pStyle w:val="ab"/>
        <w:shd w:val="clear" w:color="auto" w:fill="FFFFFF"/>
        <w:spacing w:before="0" w:beforeAutospacing="0"/>
        <w:rPr>
          <w:color w:val="373A3C"/>
          <w:sz w:val="28"/>
          <w:szCs w:val="28"/>
        </w:rPr>
      </w:pPr>
      <w:r w:rsidRPr="00647B66">
        <w:rPr>
          <w:noProof/>
          <w:color w:val="1177D1"/>
          <w:sz w:val="28"/>
          <w:szCs w:val="28"/>
        </w:rPr>
        <w:drawing>
          <wp:inline distT="0" distB="0" distL="0" distR="0">
            <wp:extent cx="5469255" cy="2639695"/>
            <wp:effectExtent l="0" t="0" r="0" b="8255"/>
            <wp:docPr id="15" name="Рисунок 15" descr="http://profil.adu.by/pluginfile.php/4205/mod_book/chapter/11497/069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rofil.adu.by/pluginfile.php/4205/mod_book/chapter/11497/069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9255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B66" w:rsidRPr="00647B66" w:rsidRDefault="00647B66" w:rsidP="00647B66">
      <w:pPr>
        <w:pStyle w:val="ab"/>
        <w:shd w:val="clear" w:color="auto" w:fill="FFFFFF"/>
        <w:spacing w:before="0" w:beforeAutospacing="0"/>
        <w:jc w:val="both"/>
        <w:rPr>
          <w:color w:val="373A3C"/>
          <w:sz w:val="28"/>
          <w:szCs w:val="28"/>
        </w:rPr>
      </w:pPr>
      <w:r w:rsidRPr="00647B66">
        <w:rPr>
          <w:color w:val="373A3C"/>
          <w:sz w:val="28"/>
          <w:szCs w:val="28"/>
        </w:rPr>
        <w:t>В современном обществе потребление электроэнергии распределяется примерно следующим образом: промышленность — 70 %; транспорт — 15 %; сельское хозяйство — 10 %; бытовое потребление —5 %.</w:t>
      </w:r>
    </w:p>
    <w:p w:rsidR="00FD2278" w:rsidRDefault="00647B66" w:rsidP="00647B66">
      <w:pPr>
        <w:pStyle w:val="ab"/>
        <w:shd w:val="clear" w:color="auto" w:fill="FFFFFF" w:themeFill="background1"/>
        <w:spacing w:before="0" w:beforeAutospacing="0"/>
        <w:jc w:val="both"/>
        <w:rPr>
          <w:sz w:val="28"/>
          <w:szCs w:val="28"/>
          <w:shd w:val="clear" w:color="auto" w:fill="FFFFFF" w:themeFill="background1"/>
        </w:rPr>
      </w:pPr>
      <w:r w:rsidRPr="00647B66">
        <w:rPr>
          <w:color w:val="373A3C"/>
          <w:sz w:val="28"/>
          <w:szCs w:val="28"/>
        </w:rPr>
        <w:t> </w:t>
      </w:r>
      <w:r w:rsidRPr="00647B66">
        <w:rPr>
          <w:sz w:val="28"/>
          <w:szCs w:val="28"/>
          <w:shd w:val="clear" w:color="auto" w:fill="FFFFFF" w:themeFill="background1"/>
        </w:rPr>
        <w:t>В настоящее время все большее распространение получают линии передач, работающие на постоянном токе. Хотя преобразование постоянного напряжения сложнее и дороже, но постоянный ток по сравнению с переменным обладает рядом преимуществ.</w:t>
      </w:r>
      <w:r w:rsidRPr="00647B66">
        <w:rPr>
          <w:sz w:val="28"/>
          <w:szCs w:val="28"/>
          <w:shd w:val="clear" w:color="auto" w:fill="FFFFFF" w:themeFill="background1"/>
        </w:rPr>
        <w:br/>
        <w:t>Во-первых, постоянный ток в отличие от переменного не создает переменные магнитные поля, которые индуцируют токи в близлежащих проводниках, что приводит к потерям мощности. Во-вторых, постоянный ток можно передавать при более высоком напряжении, так как действующее напряжение в цепи равно амплитудному, и не следует опасаться электрического пробоя изолятора или воздуха при том же действующем напряжении.</w:t>
      </w:r>
    </w:p>
    <w:p w:rsidR="00EB2E65" w:rsidRDefault="00EB2E65" w:rsidP="00647B66">
      <w:pPr>
        <w:pStyle w:val="ab"/>
        <w:shd w:val="clear" w:color="auto" w:fill="FFFFFF" w:themeFill="background1"/>
        <w:spacing w:before="0" w:beforeAutospacing="0"/>
        <w:jc w:val="both"/>
        <w:rPr>
          <w:b/>
          <w:color w:val="000000"/>
          <w:sz w:val="28"/>
          <w:szCs w:val="28"/>
        </w:rPr>
        <w:sectPr w:rsidR="00EB2E65" w:rsidSect="00A93C1B">
          <w:pgSz w:w="11906" w:h="16838"/>
          <w:pgMar w:top="568" w:right="850" w:bottom="993" w:left="1701" w:header="708" w:footer="212" w:gutter="0"/>
          <w:cols w:space="708"/>
          <w:docGrid w:linePitch="360"/>
        </w:sectPr>
      </w:pPr>
    </w:p>
    <w:p w:rsidR="00EB2E65" w:rsidRDefault="00EB2E65" w:rsidP="00647B66">
      <w:pPr>
        <w:pStyle w:val="ab"/>
        <w:shd w:val="clear" w:color="auto" w:fill="FFFFFF" w:themeFill="background1"/>
        <w:spacing w:before="0" w:beforeAutospacing="0"/>
        <w:jc w:val="both"/>
        <w:rPr>
          <w:b/>
          <w:color w:val="000000"/>
          <w:sz w:val="28"/>
          <w:szCs w:val="28"/>
        </w:rPr>
      </w:pPr>
    </w:p>
    <w:p w:rsidR="00EB2E65" w:rsidRPr="00EB2E65" w:rsidRDefault="00EB2E65" w:rsidP="00EB2E65">
      <w:pPr>
        <w:pStyle w:val="ae"/>
        <w:numPr>
          <w:ilvl w:val="0"/>
          <w:numId w:val="10"/>
        </w:numPr>
        <w:rPr>
          <w:rFonts w:ascii="Times New Roman" w:hAnsi="Times New Roman"/>
          <w:sz w:val="28"/>
          <w:lang w:eastAsia="ru-RU"/>
        </w:rPr>
      </w:pPr>
      <w:r w:rsidRPr="00EB2E65">
        <w:rPr>
          <w:rFonts w:ascii="Times New Roman" w:hAnsi="Times New Roman"/>
          <w:sz w:val="28"/>
          <w:lang w:eastAsia="ru-RU"/>
        </w:rPr>
        <w:t>Рассмотреть и записать задачи</w:t>
      </w:r>
    </w:p>
    <w:p w:rsidR="00EB2E65" w:rsidRPr="00EB2E65" w:rsidRDefault="00EB2E65" w:rsidP="00EB2E65">
      <w:pPr>
        <w:rPr>
          <w:lang w:eastAsia="ru-RU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B8D3C97" wp14:editId="245A6A70">
            <wp:simplePos x="0" y="0"/>
            <wp:positionH relativeFrom="column">
              <wp:posOffset>385696</wp:posOffset>
            </wp:positionH>
            <wp:positionV relativeFrom="paragraph">
              <wp:posOffset>200660</wp:posOffset>
            </wp:positionV>
            <wp:extent cx="5011420" cy="6617970"/>
            <wp:effectExtent l="0" t="0" r="0" b="0"/>
            <wp:wrapThrough wrapText="bothSides">
              <wp:wrapPolygon edited="0">
                <wp:start x="0" y="0"/>
                <wp:lineTo x="0" y="21513"/>
                <wp:lineTo x="21512" y="21513"/>
                <wp:lineTo x="21512" y="0"/>
                <wp:lineTo x="0" y="0"/>
              </wp:wrapPolygon>
            </wp:wrapThrough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602D3.tmp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backgroundRemoval t="0" b="100000" l="0" r="99773">
                                  <a14:backgroundMark x1="3864" y1="2582" x2="13182" y2="4819"/>
                                  <a14:backgroundMark x1="3636" y1="16179" x2="13182" y2="18417"/>
                                  <a14:backgroundMark x1="3636" y1="68158" x2="13182" y2="700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420" cy="661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  <w:r>
        <w:rPr>
          <w:lang w:eastAsia="ru-RU"/>
        </w:rPr>
        <w:t>1.</w:t>
      </w: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  <w:r>
        <w:rPr>
          <w:lang w:eastAsia="ru-RU"/>
        </w:rPr>
        <w:t>2.</w:t>
      </w: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647B66" w:rsidRDefault="00647B66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  <w:r>
        <w:rPr>
          <w:lang w:eastAsia="ru-RU"/>
        </w:rPr>
        <w:t>3.</w:t>
      </w:r>
    </w:p>
    <w:p w:rsid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rPr>
          <w:lang w:eastAsia="ru-RU"/>
        </w:rPr>
      </w:pPr>
    </w:p>
    <w:p w:rsidR="00EB2E65" w:rsidRDefault="00EB2E65" w:rsidP="00EB2E65">
      <w:pPr>
        <w:rPr>
          <w:lang w:eastAsia="ru-RU"/>
        </w:rPr>
      </w:pPr>
    </w:p>
    <w:p w:rsidR="00EB2E65" w:rsidRPr="00EB2E65" w:rsidRDefault="00EB2E65" w:rsidP="00EB2E65">
      <w:pPr>
        <w:pStyle w:val="ae"/>
        <w:numPr>
          <w:ilvl w:val="0"/>
          <w:numId w:val="10"/>
        </w:numPr>
        <w:rPr>
          <w:lang w:eastAsia="ru-RU"/>
        </w:rPr>
      </w:pPr>
      <w:r>
        <w:rPr>
          <w:lang w:eastAsia="ru-RU"/>
        </w:rPr>
        <w:t>Повто</w:t>
      </w:r>
      <w:bookmarkStart w:id="0" w:name="_GoBack"/>
      <w:bookmarkEnd w:id="0"/>
      <w:r>
        <w:rPr>
          <w:lang w:eastAsia="ru-RU"/>
        </w:rPr>
        <w:t>рить основные формулы</w:t>
      </w:r>
    </w:p>
    <w:sectPr w:rsidR="00EB2E65" w:rsidRPr="00EB2E65" w:rsidSect="00A93C1B">
      <w:pgSz w:w="11906" w:h="16838"/>
      <w:pgMar w:top="568" w:right="850" w:bottom="993" w:left="1701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77E" w:rsidRDefault="0041777E" w:rsidP="008069EA">
      <w:pPr>
        <w:spacing w:after="0" w:line="240" w:lineRule="auto"/>
      </w:pPr>
      <w:r>
        <w:separator/>
      </w:r>
    </w:p>
  </w:endnote>
  <w:endnote w:type="continuationSeparator" w:id="0">
    <w:p w:rsidR="0041777E" w:rsidRDefault="0041777E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80" w:rsidRDefault="004E2F80" w:rsidP="004E2F80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 электронный адрес:</w:t>
    </w:r>
  </w:p>
  <w:p w:rsidR="004E2F80" w:rsidRDefault="004E2F80" w:rsidP="004E2F80">
    <w:pPr>
      <w:pStyle w:val="a8"/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77E" w:rsidRDefault="0041777E" w:rsidP="008069EA">
      <w:pPr>
        <w:spacing w:after="0" w:line="240" w:lineRule="auto"/>
      </w:pPr>
      <w:r>
        <w:separator/>
      </w:r>
    </w:p>
  </w:footnote>
  <w:footnote w:type="continuationSeparator" w:id="0">
    <w:p w:rsidR="0041777E" w:rsidRDefault="0041777E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3B53"/>
    <w:multiLevelType w:val="multilevel"/>
    <w:tmpl w:val="27B8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D1952"/>
    <w:multiLevelType w:val="multilevel"/>
    <w:tmpl w:val="270A2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2596A"/>
    <w:multiLevelType w:val="hybridMultilevel"/>
    <w:tmpl w:val="EFEA7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A2727E"/>
    <w:multiLevelType w:val="hybridMultilevel"/>
    <w:tmpl w:val="81CCE8EC"/>
    <w:lvl w:ilvl="0" w:tplc="690A083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33952"/>
    <w:multiLevelType w:val="multilevel"/>
    <w:tmpl w:val="6E02B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37B80"/>
    <w:multiLevelType w:val="multilevel"/>
    <w:tmpl w:val="510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84A9D"/>
    <w:multiLevelType w:val="multilevel"/>
    <w:tmpl w:val="6026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F31E76"/>
    <w:multiLevelType w:val="hybridMultilevel"/>
    <w:tmpl w:val="0FF6C11E"/>
    <w:lvl w:ilvl="0" w:tplc="04A0C7AE">
      <w:start w:val="19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256A60"/>
    <w:multiLevelType w:val="multilevel"/>
    <w:tmpl w:val="77F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21892"/>
    <w:rsid w:val="0016555A"/>
    <w:rsid w:val="0026140F"/>
    <w:rsid w:val="003E2674"/>
    <w:rsid w:val="0041777E"/>
    <w:rsid w:val="004E2F80"/>
    <w:rsid w:val="00593614"/>
    <w:rsid w:val="0064337A"/>
    <w:rsid w:val="00647B66"/>
    <w:rsid w:val="006829D5"/>
    <w:rsid w:val="008069EA"/>
    <w:rsid w:val="00A63924"/>
    <w:rsid w:val="00A93C1B"/>
    <w:rsid w:val="00D156BF"/>
    <w:rsid w:val="00D62682"/>
    <w:rsid w:val="00E67726"/>
    <w:rsid w:val="00EB2E65"/>
    <w:rsid w:val="00F426AA"/>
    <w:rsid w:val="00F43EDA"/>
    <w:rsid w:val="00FA069B"/>
    <w:rsid w:val="00FD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4EE44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6829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9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9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829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6829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829D5"/>
    <w:rPr>
      <w:b/>
      <w:bCs/>
    </w:rPr>
  </w:style>
  <w:style w:type="character" w:customStyle="1" w:styleId="bol">
    <w:name w:val="bol"/>
    <w:basedOn w:val="a0"/>
    <w:rsid w:val="006829D5"/>
  </w:style>
  <w:style w:type="character" w:customStyle="1" w:styleId="20">
    <w:name w:val="Заголовок 2 Знак"/>
    <w:basedOn w:val="a0"/>
    <w:link w:val="2"/>
    <w:uiPriority w:val="9"/>
    <w:semiHidden/>
    <w:rsid w:val="006829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639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msdefinition0">
    <w:name w:val="oms_definition0"/>
    <w:basedOn w:val="a0"/>
    <w:rsid w:val="00A63924"/>
  </w:style>
  <w:style w:type="character" w:customStyle="1" w:styleId="omsformula">
    <w:name w:val="oms_formula"/>
    <w:basedOn w:val="a0"/>
    <w:rsid w:val="00A63924"/>
  </w:style>
  <w:style w:type="character" w:styleId="ad">
    <w:name w:val="Emphasis"/>
    <w:basedOn w:val="a0"/>
    <w:uiPriority w:val="20"/>
    <w:qFormat/>
    <w:rsid w:val="00FD2278"/>
    <w:rPr>
      <w:i/>
      <w:iCs/>
    </w:rPr>
  </w:style>
  <w:style w:type="paragraph" w:styleId="ae">
    <w:name w:val="List Paragraph"/>
    <w:basedOn w:val="a"/>
    <w:uiPriority w:val="34"/>
    <w:qFormat/>
    <w:rsid w:val="00EB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7327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628075469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491288675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793790104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476921291">
          <w:marLeft w:val="0"/>
          <w:marRight w:val="0"/>
          <w:marTop w:val="120"/>
          <w:marBottom w:val="120"/>
          <w:divBdr>
            <w:top w:val="single" w:sz="12" w:space="8" w:color="DDDDEE"/>
            <w:left w:val="single" w:sz="12" w:space="8" w:color="DDDDEE"/>
            <w:bottom w:val="single" w:sz="12" w:space="8" w:color="DDDDEE"/>
            <w:right w:val="single" w:sz="12" w:space="8" w:color="DDDDEE"/>
          </w:divBdr>
        </w:div>
        <w:div w:id="1294870821">
          <w:marLeft w:val="0"/>
          <w:marRight w:val="0"/>
          <w:marTop w:val="120"/>
          <w:marBottom w:val="120"/>
          <w:divBdr>
            <w:top w:val="single" w:sz="12" w:space="0" w:color="DDDDEE"/>
            <w:left w:val="single" w:sz="12" w:space="0" w:color="DDDDEE"/>
            <w:bottom w:val="single" w:sz="12" w:space="0" w:color="DDDDEE"/>
            <w:right w:val="single" w:sz="12" w:space="0" w:color="DDDDEE"/>
          </w:divBdr>
          <w:divsChild>
            <w:div w:id="7294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3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340548">
          <w:marLeft w:val="0"/>
          <w:marRight w:val="0"/>
          <w:marTop w:val="60"/>
          <w:marBottom w:val="60"/>
          <w:divBdr>
            <w:top w:val="single" w:sz="12" w:space="8" w:color="600060"/>
            <w:left w:val="single" w:sz="12" w:space="8" w:color="600060"/>
            <w:bottom w:val="single" w:sz="12" w:space="8" w:color="600060"/>
            <w:right w:val="single" w:sz="12" w:space="8" w:color="600060"/>
          </w:divBdr>
          <w:divsChild>
            <w:div w:id="654724807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20867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38256">
              <w:marLeft w:val="0"/>
              <w:marRight w:val="0"/>
              <w:marTop w:val="120"/>
              <w:marBottom w:val="120"/>
              <w:divBdr>
                <w:top w:val="single" w:sz="12" w:space="0" w:color="DDDDEE"/>
                <w:left w:val="single" w:sz="12" w:space="0" w:color="DDDDEE"/>
                <w:bottom w:val="single" w:sz="12" w:space="0" w:color="DDDDEE"/>
                <w:right w:val="single" w:sz="12" w:space="0" w:color="DDDDEE"/>
              </w:divBdr>
              <w:divsChild>
                <w:div w:id="1468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04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profil.adu.by/pluginfile.php/4205/mod_book/chapter/11497/069.jpg?time=1627834374435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2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fil.adu.by/pluginfile.php/4205/mod_book/chapter/11497/068.jpg?time=162783426441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79FD-9BD4-476C-8FAD-9B16A635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2022-02-03T11:34:00Z</dcterms:created>
  <dcterms:modified xsi:type="dcterms:W3CDTF">2022-02-03T11:34:00Z</dcterms:modified>
</cp:coreProperties>
</file>