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6"/>
      </w:tblGrid>
      <w:tr w:rsidR="00762858" w:rsidRPr="00762858" w:rsidTr="00BB134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62858" w:rsidRPr="00762858" w:rsidRDefault="00EF0FC7" w:rsidP="00EF0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665253" cy="9525000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9193" cy="9530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762858" w:rsidRPr="00762858" w:rsidTr="00BB134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Тестовые </w:t>
            </w:r>
            <w:proofErr w:type="gramStart"/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 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СЕМЕЙНОМУ ПРАВУ»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Семья, материнство и детство находятся в РФ под защитой: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суда; б) государства; в) органов загса; г) органов милиции.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и порядок вступления в брак, прекращение брака и признание его недействительным устанавливаются: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административным законодательством;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гражданским законодательством;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семейным законодательством;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органом загса.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международным договором РФ установлены иные правила, чем те, которые предусмотрены семейным законодательство, то применяют: 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Конвенцию о защите прав человека и основных </w:t>
            </w:r>
            <w:proofErr w:type="gramStart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свобод ;</w:t>
            </w:r>
            <w:proofErr w:type="gram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Хартию прав человека;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Конвенцию государств-членов СНГ о правовой помощи и правовых отношениях по гражданским, семейным и уголовным </w:t>
            </w:r>
            <w:proofErr w:type="gramStart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делам;  г</w:t>
            </w:r>
            <w:proofErr w:type="gram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) правила международного договора.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семейных прав осуществляется: 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судом;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органами опеки и попечительства;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государственными органами;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всеми вышеперечисленными органами.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личным неимущественным и имущественным отношениям членов семьи, не урегулированным семейным законодательством, применяются нормы: 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права социального обеспечения;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уголовного законодательства;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гражданского законодательства;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административного законодательства.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Семейное законодательство находится в ведении: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исключительно Российской Федерации;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совместном ведении Российской Федерации и ее субъектов;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субъектов Российской Федерации;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органов местного самоуправления.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Назовите принципы, не являющиеся принципами семейного права: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добровольность брачного союза мужчины и женщины;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разрешение внутрисемейных вопросов по взаимному согласию;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приоритетность семейного воспитания детей;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г) неприкосновенность собственности.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Укажите, какие отношения не регулируются семейным законодательством: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личные неимущественные и имущественные отношения членов семьи;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определение устройства детей, оставшихся без попечения родителей; в) выбор супруга;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алиментные обязательства членов семьи.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Ограничение прав граждан в семейных отношениях: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запрещается;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допускается только на основании закона;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допускается только в той мере, в какой это необходимо в целях защиты нравственности, здоровья, прав, интересов других членов семьи и других граждан;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запрещается; допускается на основании федерального закона, только в той мере, в какой это необходимо в целях защиты нравственности, здоровья, прав, интересов других членов семьи и других граждан.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Исковая давность на семейные правоотношения: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не распространяется; 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распространяется в пределах трех лет;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устанавливается ГК;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не распространяется, за исключением случаев, установленных СК РФ.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BF9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Брак может быть заключен следующими субъектами: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капитаном судна, находящегося в длительном плавании;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командиром части, дислоцированной в отдаленном от поселений месте;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органом местного самоуправления;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органом загса.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BF9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Не допускается заключение брака между лицами: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одно из которых уже состоит в другом зарегистрированном браке;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необразованным и малограмотным;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разной национальности;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разного вероисповедания.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Для заключения брака обязательно присутствие следующих лиц: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свидетелей заключения данного брака;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gramStart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вступающих в брак;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лиц, вступающих в брак;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лиц, могущих подтвердить, что никто из лиц, вступающих в брак, не состоит в другом браке.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14 Отказ органа записи актов гражданского состояния в регистрации брака может быть обжалован путем подачи заявления в: 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орган местного самоуправления;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орган милиции;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прокуратуру;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суд.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Права и обязанности супругов возникают со дня: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медицинского обследования перед вступлением в брак;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подачи заявления в орган загса;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регистрации брака органом записи актов гражданского состояния;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венчания в церкви.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Медицинское обследование лиц, вступающих в брак, производится: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принудительно за плату;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с согласия этих лиц бесплатно;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обязательно;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бесплатно, если результаты сообщаются только обследованному лицу.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Не допускается заключение брака: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без медицинского обследования лиц, вступающих в брак;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между полнородными братьями и сестрами;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если разница в возрасте составляет более 20 лет;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между лицами различной расы и (или) разного гражданства.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Какое обстоятельство является препятствием к заключению брака?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отсутствие брачного договора;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наличие фактических брачных отношений с другим лицом;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достижение возраста старше 75 лет;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ни одно из перечисленных обстоятельств не препятствует заключению брака.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Брак органом записи актов гражданского состояния заключается, как правило, после подачи заявления: 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в день его подачи;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через один месяц;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через 15 дней;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в любое время.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Допускается заключение брака между: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здоровым мужчиной и женщиной, признанной судом недееспособной вследствие психического расстройства;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мужчиной и женщиной, имеющих общего отца;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мужчиной и женщиной, имеющих в роду общего прадедушку;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усыновителем и усыновленным.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F9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Признание брака недействительным производится: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судом;  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органом загса;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органом опеки и попечительства;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церковью.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Брак может быть признан недействительным в суде в случае, если один из супругов окажется: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состоящим в фактическом браке с другим лицом;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иного вероисповедания;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зараженным ВИЧ-инфекцией;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беспричинно ревнив.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Брак может быть признан недействительным, если заключен с лицом: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не достигшим брачного возраста, при отсутствии разрешения на заключение брака;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усыновленным им после отмены усыновления;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достигшим брачного возраста, но чрезвычайно ревнивым;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с женщиной, носящей чужого, зачатого до брака ребенка, родившегося во время брака.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Брак признается недействительным в случае заключения его: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с целью жить за счет денежных средств другого супруга;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с целью сокрытия беременности от другого мужчины;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без намерения создать семью;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с лицом, состоящим в расторгнутом браке с лицом, признанным судом безвестно отсутствующим, но объявившимся после заключения этого брака.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Брак признается недействительным в случае, если один из супругов: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является усыновителем другого супруга, и усыновление не отменено;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не может иметь детей из-за врожденного бесплодия;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оказался безработным;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состоит в расторгнутом браке с лицом, объявленным судом умершим, но объявившимся после заключения этого брака.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При рассмотрении дела о признании брака недействительным, если брак заключен с лицом, не достигшим брачного возраста, к участию в деле </w:t>
            </w:r>
            <w:proofErr w:type="gramStart"/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>привлекается: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 а</w:t>
            </w:r>
            <w:proofErr w:type="gram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) прокурор;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родители;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дедушка или бабушка в случае смерти родителей;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орган опеки и попечительства.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27 Требовать признания брака недействительным, если брак заключен с лицом, не достигшим брачного возраста, при отсутствии разрешения на заключение брака, вправе: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заведующий органом загса;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родители;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старший брат или сестра в случае смерти родителей; 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дедушка или бабушка в случае смерти родителей.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Суд обязан направить выписку из решения суда о признании брака недействительным в орган загса со дня вступления этого решения в законную силу в течение: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трех дней;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десяти дней;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одного месяца;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не определенного времени.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Требовать признания брака недействительным в случае заключения фиктивного брака вправе: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орган опеки и попечительства;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заведующий органом загса;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прокурор;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родители супругов.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Брак может быть признан недействительным в суде в случае, если одно из лиц, вступивших в брак, скрыло от другого лица наличие: 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родителей – наркоманов;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родителей, лишенных родительских прав из-за хронического алкоголизма;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венерической болезни;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второй жены, с которой он состоит в фактическом браке.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4DB1" w:rsidRPr="00762858" w:rsidRDefault="00F14DB1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Решение ситуационных заданий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Ситуация № 1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Авдеев и Маркова жили одной семьей на протяжении 12 лет, однако их брак не был оформлен в установленном законом порядке, поскольку у Авдеева не был официально расторгнут предыдущий брак. В 1998 году Авдеев зарегистрировал в органах </w:t>
            </w:r>
            <w:proofErr w:type="spellStart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ЗАГСа</w:t>
            </w:r>
            <w:proofErr w:type="spell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брак с Мазуровой. Маркова намерена предъявить в судебном порядке иск о признании брака Авдеева и Мазуровой недействительным, поскольку считает, что жили они вместе достаточно продолжительное время, венчались в церкви и поэтому она имеет все законные права как жена.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Законны ли требования Марковой?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Имеет ли в данной ситуации юридическое значение обряд венчания в церкви? Если имеет, то при каком условии?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Какой брак признается законным?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№ 2. Сергеев, желая добиться расположение к себе Федоровой, заявил ей, что застрелит сначала ее, а потом себя, если она не согласится зарегистрировать с ним брак. Федорова, зная неуравновешенный характер Сергеева и допуская реальную возможность исполнить им высказанную угрозу, согласилась, и их брак был оформлен в районном отделе </w:t>
            </w:r>
            <w:proofErr w:type="spellStart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ЗАГСа</w:t>
            </w:r>
            <w:proofErr w:type="spell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Можно ли признать такой брак законным?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Какое из условий заключения брака в данном случае нарушено?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Какие еще условия заключения брака вам известны?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Приведите перечень обязательных из них, подлежит ли он расширительному толкованию?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№ 3. Максимовой давно нравился </w:t>
            </w:r>
            <w:proofErr w:type="gramStart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Боков</w:t>
            </w:r>
            <w:proofErr w:type="gram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и она хотела, чтобы он женился на ней. Под предлогом семейного торжества она пригласила его в гости, где находились подруги Максимовой и в числе их близкая подруга Борисова – секретарь поселковой администрации. Напоив Бокова, они забрали у него паспорт и по предварительной договоренности с Борисовой между Максимовой и Боковым был зарегистрирован брак. Утром Максимов проснулся и утверждал, что ничего не помнит и мужем себя считать не хочет.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Может ли быть признан законным этот брак?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Имеет ли значение, если допустить, что Максимова беременна, а Боков является отцом ожидаемого ребенка?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lastRenderedPageBreak/>
        <w:t xml:space="preserve">Ситуационные задания № 2 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№1 . </w:t>
      </w:r>
      <w:r w:rsidRPr="00762858">
        <w:rPr>
          <w:rFonts w:ascii="Times New Roman" w:hAnsi="Times New Roman" w:cs="Times New Roman"/>
          <w:b/>
          <w:sz w:val="28"/>
          <w:szCs w:val="28"/>
        </w:rPr>
        <w:t>Казакова и Фомин пошли в ЗАГС с намерением подать заявление о регистрации брака, но принять заявление у них отказались, сославшись на то, что невеста пока не достигла брачного возраста?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Какой установлен брачный возраст в РФ?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Одинаков ли он для жениха и для невесты?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Законен ли отказ, изменилось бы положение, если бы невеста достигла необходимого по общему правилу брачного возраста через 20 дней после подачи заявления?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lastRenderedPageBreak/>
        <w:t>Что можно посоветовать этой паре и при наличии каких условий?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 xml:space="preserve">   №</w:t>
      </w:r>
      <w:proofErr w:type="gramStart"/>
      <w:r w:rsidRPr="00762858">
        <w:rPr>
          <w:rFonts w:ascii="Times New Roman" w:hAnsi="Times New Roman" w:cs="Times New Roman"/>
          <w:sz w:val="28"/>
          <w:szCs w:val="28"/>
        </w:rPr>
        <w:t xml:space="preserve">2 </w:t>
      </w:r>
      <w:r w:rsidRPr="00762858">
        <w:rPr>
          <w:rFonts w:ascii="Times New Roman" w:hAnsi="Times New Roman" w:cs="Times New Roman"/>
          <w:b/>
          <w:sz w:val="28"/>
          <w:szCs w:val="28"/>
        </w:rPr>
        <w:t> Володин</w:t>
      </w:r>
      <w:proofErr w:type="gramEnd"/>
      <w:r w:rsidRPr="00762858">
        <w:rPr>
          <w:rFonts w:ascii="Times New Roman" w:hAnsi="Times New Roman" w:cs="Times New Roman"/>
          <w:b/>
          <w:sz w:val="28"/>
          <w:szCs w:val="28"/>
        </w:rPr>
        <w:t xml:space="preserve"> и Климова 1 год и 6 месяцев находятся в фактических брачных отношениях, он работает, а она ведет хозяйство. С наступлением беременности эта пара обратилась в ЗАГС с целью оформить свои отношения юридически, в чем им отказали по причине несовершеннолетия невесты и посоветовали подать просьбу о снижении брачного возраста для невесты.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Как и куда они могут обратиться с просьбой о снижении брачного возраста?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Имеет ли значение в данном случае срок беременности?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Требуется ли согласие родителей на регистрацию этого брака?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Куда могут обжаловать отказ в снижении брачного возраста?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Какие уважительные причины могут быть учтены при снижении брачного возраста?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До какого возраста возможно его снижение в данной ситуации?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Pr="00762858">
        <w:rPr>
          <w:rFonts w:ascii="Times New Roman" w:hAnsi="Times New Roman" w:cs="Times New Roman"/>
          <w:b/>
          <w:sz w:val="28"/>
          <w:szCs w:val="28"/>
        </w:rPr>
        <w:t>3  Супрунов</w:t>
      </w:r>
      <w:proofErr w:type="gramEnd"/>
      <w:r w:rsidRPr="00762858">
        <w:rPr>
          <w:rFonts w:ascii="Times New Roman" w:hAnsi="Times New Roman" w:cs="Times New Roman"/>
          <w:b/>
          <w:sz w:val="28"/>
          <w:szCs w:val="28"/>
        </w:rPr>
        <w:t xml:space="preserve"> и Фадеева обратились в ЗАГС, чтобы подать заявление для регистрации брака. Но им в этом отказали, сославшись на то, что жениху исполнилось 89 лет, а невесте 80.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Правомерен ли отказ по названной причине?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Предусмотрен ли в законе предельный возраст новобрачных?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Имеет ли значение тот факт, если эта пара живет одной семьей с 1942 года в Смоленске? Если да, то при каких условиях?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Изменится ли ситуация, если предположить, что жениху 89 лет, а невесте 25?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b/>
          <w:sz w:val="28"/>
          <w:szCs w:val="28"/>
        </w:rPr>
        <w:t>Ситуационные задания №3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b/>
          <w:sz w:val="28"/>
          <w:szCs w:val="28"/>
        </w:rPr>
        <w:t>1. Китаева обратилась в ЗАГС с просьбой зарегистрировать брак с Киселевым, от которого у нее есть заявление об этом же и доверенность на регистрацию в его отсутствие, поскольку он проходит действительную воинскую службу в другом городе, а отпуск командир не дает.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Удовлетворят ли просьбу этой пары, если нет, то почему?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Что бы вы посоветовали им в данной ситуации?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Изменилось бы положение, если бы они обратились с заявлением за несколько дней до отправки на службу?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Какой срок возможен от момента подачи заявления в ЗАГС до его регистрации? В каких случаях он может быть сокращен и на сколько?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Имеет ли значение место службы жениха, беременность невесты?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b/>
          <w:sz w:val="28"/>
          <w:szCs w:val="28"/>
        </w:rPr>
        <w:t xml:space="preserve">2. Семенов и </w:t>
      </w:r>
      <w:proofErr w:type="spellStart"/>
      <w:r w:rsidRPr="00762858">
        <w:rPr>
          <w:rFonts w:ascii="Times New Roman" w:hAnsi="Times New Roman" w:cs="Times New Roman"/>
          <w:b/>
          <w:sz w:val="28"/>
          <w:szCs w:val="28"/>
        </w:rPr>
        <w:t>Камилова</w:t>
      </w:r>
      <w:proofErr w:type="spellEnd"/>
      <w:r w:rsidRPr="00762858">
        <w:rPr>
          <w:rFonts w:ascii="Times New Roman" w:hAnsi="Times New Roman" w:cs="Times New Roman"/>
          <w:b/>
          <w:sz w:val="28"/>
          <w:szCs w:val="28"/>
        </w:rPr>
        <w:t xml:space="preserve"> подали заявление о регистрации брака. Срок регистрации им назначили через 4 месяца и предложили подумать над серьезностью их намерений, поскольку Семенову 18 лет, а </w:t>
      </w:r>
      <w:proofErr w:type="spellStart"/>
      <w:r w:rsidRPr="00762858">
        <w:rPr>
          <w:rFonts w:ascii="Times New Roman" w:hAnsi="Times New Roman" w:cs="Times New Roman"/>
          <w:b/>
          <w:sz w:val="28"/>
          <w:szCs w:val="28"/>
        </w:rPr>
        <w:t>Камиловой</w:t>
      </w:r>
      <w:proofErr w:type="spellEnd"/>
      <w:r w:rsidRPr="00762858">
        <w:rPr>
          <w:rFonts w:ascii="Times New Roman" w:hAnsi="Times New Roman" w:cs="Times New Roman"/>
          <w:b/>
          <w:sz w:val="28"/>
          <w:szCs w:val="28"/>
        </w:rPr>
        <w:t xml:space="preserve"> 38, у нее двое детей и в школе она была учительницей Семенова.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lastRenderedPageBreak/>
        <w:t xml:space="preserve">Когда новобрачные предупредили, что будут вынуждены жаловаться на отказ, сотрудник </w:t>
      </w:r>
      <w:proofErr w:type="spellStart"/>
      <w:r w:rsidRPr="00762858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762858">
        <w:rPr>
          <w:rFonts w:ascii="Times New Roman" w:hAnsi="Times New Roman" w:cs="Times New Roman"/>
          <w:sz w:val="28"/>
          <w:szCs w:val="28"/>
        </w:rPr>
        <w:t xml:space="preserve"> согласилась сократить срок до 2-х месяцев, но при условии приобщения к заявлению письменного согласия родителей жениха.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 xml:space="preserve">Законны ли действия сотрудника </w:t>
      </w:r>
      <w:proofErr w:type="spellStart"/>
      <w:r w:rsidRPr="00762858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762858">
        <w:rPr>
          <w:rFonts w:ascii="Times New Roman" w:hAnsi="Times New Roman" w:cs="Times New Roman"/>
          <w:sz w:val="28"/>
          <w:szCs w:val="28"/>
        </w:rPr>
        <w:t>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Имеют ли законное значение высказанные сотрудником претензии и условия?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b/>
          <w:sz w:val="28"/>
          <w:szCs w:val="28"/>
        </w:rPr>
        <w:t>3  Николаев состоял в юридическом браке, но семейные отношения с женой длительное время не поддерживал и о месте ее жительства не был осведомлен, попытки разыскать супругу для официального расторжения их брака не увенчались успехом. Спустя несколько лет, Николаев вступил в фактические брачные отношения с другой женщиной, они ждали рождения совместного ребенка и поэтому супруга настаивала на регистрации брака. Воспользовавшись потерей паспорта, Николаев получил новый документ без штампа о регистрации прежнего брака и оформил свои отношения со второй супругой юридически. Спустя время первая супруга объявилась и, узнав о новом браке Николаева, шантажируя его, потребовала крупную сумму денег либо пригрозила через суд признать второй брак Николаева недействительным со всеми неблагоприятными для него последствиями. Николаев обратился за советом к адвокату.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Представьте, что этот адвокат – вы, какой совет вы дадите клиенту?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 xml:space="preserve">Изменилась бы ситуация, если бы Николаев в судебном порядке признал первую супругу безвестно отсутствующей и после этого она </w:t>
      </w:r>
      <w:proofErr w:type="spellStart"/>
      <w:r w:rsidRPr="00762858">
        <w:rPr>
          <w:rFonts w:ascii="Times New Roman" w:hAnsi="Times New Roman" w:cs="Times New Roman"/>
          <w:sz w:val="28"/>
          <w:szCs w:val="28"/>
        </w:rPr>
        <w:t>объявилас</w:t>
      </w:r>
      <w:proofErr w:type="spellEnd"/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43E" w:rsidRPr="00762858" w:rsidRDefault="00D2243E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243E" w:rsidRPr="00762858" w:rsidSect="00190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3A83"/>
    <w:multiLevelType w:val="hybridMultilevel"/>
    <w:tmpl w:val="03BC9D7C"/>
    <w:lvl w:ilvl="0" w:tplc="3FEEE6CE">
      <w:start w:val="11"/>
      <w:numFmt w:val="decimal"/>
      <w:lvlText w:val="%1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 w15:restartNumberingAfterBreak="0">
    <w:nsid w:val="4D9755EA"/>
    <w:multiLevelType w:val="hybridMultilevel"/>
    <w:tmpl w:val="95D8E8E6"/>
    <w:lvl w:ilvl="0" w:tplc="4204E4DA">
      <w:start w:val="1"/>
      <w:numFmt w:val="decimal"/>
      <w:lvlText w:val="%1."/>
      <w:lvlJc w:val="left"/>
      <w:pPr>
        <w:ind w:left="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C6E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C46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0D3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E6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85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0D4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895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C8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CA"/>
    <w:rsid w:val="004304CA"/>
    <w:rsid w:val="00640E88"/>
    <w:rsid w:val="00762858"/>
    <w:rsid w:val="00782A02"/>
    <w:rsid w:val="00D2243E"/>
    <w:rsid w:val="00EF0FC7"/>
    <w:rsid w:val="00F14DB1"/>
    <w:rsid w:val="00F8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A07C"/>
  <w15:chartTrackingRefBased/>
  <w15:docId w15:val="{88CA7CEF-1B08-4775-BAEF-2015BB65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Диана</cp:lastModifiedBy>
  <cp:revision>8</cp:revision>
  <cp:lastPrinted>2022-03-12T19:36:00Z</cp:lastPrinted>
  <dcterms:created xsi:type="dcterms:W3CDTF">2022-03-07T20:18:00Z</dcterms:created>
  <dcterms:modified xsi:type="dcterms:W3CDTF">2022-03-17T06:44:00Z</dcterms:modified>
</cp:coreProperties>
</file>