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9D19" w14:textId="77777777" w:rsidR="001C62DD" w:rsidRPr="003329AE" w:rsidRDefault="003329AE">
      <w:pPr>
        <w:ind w:firstLine="1984"/>
        <w:jc w:val="right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r w:rsidRPr="003329AE">
        <w:rPr>
          <w:rFonts w:ascii="Montserrat" w:eastAsia="Montserrat" w:hAnsi="Montserrat" w:cs="Montserrat"/>
          <w:sz w:val="24"/>
          <w:szCs w:val="24"/>
        </w:rPr>
        <w:t>Информационное сообщение</w:t>
      </w:r>
      <w:r w:rsidRPr="003329AE">
        <w:rPr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1BCA0D48" wp14:editId="316C4E9C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947738" cy="93034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303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10AFC9" w14:textId="77777777" w:rsidR="001C62DD" w:rsidRPr="003329AE" w:rsidRDefault="003329AE">
      <w:pPr>
        <w:ind w:firstLine="1984"/>
        <w:jc w:val="right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в родительские чаты</w:t>
      </w:r>
    </w:p>
    <w:p w14:paraId="5F34747B" w14:textId="77777777" w:rsidR="001C62DD" w:rsidRPr="003329AE" w:rsidRDefault="003329AE">
      <w:pPr>
        <w:ind w:firstLine="2125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7A6570F1" w14:textId="77777777" w:rsidR="001C62DD" w:rsidRPr="003329AE" w:rsidRDefault="003329AE">
      <w:pPr>
        <w:ind w:firstLine="708"/>
        <w:jc w:val="both"/>
        <w:rPr>
          <w:rFonts w:ascii="Dela Gothic One" w:eastAsia="Dela Gothic One" w:hAnsi="Dela Gothic One" w:cs="Dela Gothic One"/>
          <w:sz w:val="24"/>
          <w:szCs w:val="24"/>
        </w:rPr>
      </w:pPr>
      <w:r w:rsidRPr="003329AE">
        <w:rPr>
          <w:rFonts w:ascii="Dela Gothic One" w:eastAsia="Dela Gothic One" w:hAnsi="Dela Gothic One" w:cs="Dela Gothic One"/>
          <w:sz w:val="24"/>
          <w:szCs w:val="24"/>
        </w:rPr>
        <w:t xml:space="preserve">                         </w:t>
      </w:r>
    </w:p>
    <w:p w14:paraId="4E2DF1C2" w14:textId="77777777" w:rsidR="003329AE" w:rsidRDefault="003329AE">
      <w:pPr>
        <w:ind w:firstLine="708"/>
        <w:jc w:val="both"/>
        <w:rPr>
          <w:rFonts w:asciiTheme="minorHAnsi" w:eastAsia="Dela Gothic One" w:hAnsiTheme="minorHAnsi" w:cs="Dela Gothic One"/>
          <w:sz w:val="24"/>
          <w:szCs w:val="24"/>
        </w:rPr>
      </w:pPr>
      <w:r w:rsidRPr="003329AE">
        <w:rPr>
          <w:rFonts w:ascii="Dela Gothic One" w:eastAsia="Dela Gothic One" w:hAnsi="Dela Gothic One" w:cs="Dela Gothic One"/>
          <w:sz w:val="24"/>
          <w:szCs w:val="24"/>
        </w:rPr>
        <w:t xml:space="preserve">            </w:t>
      </w:r>
    </w:p>
    <w:p w14:paraId="20AABAB9" w14:textId="3C31664A" w:rsidR="001C62DD" w:rsidRPr="003329AE" w:rsidRDefault="003329AE">
      <w:pPr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Dela Gothic One" w:eastAsia="Dela Gothic One" w:hAnsi="Dela Gothic One" w:cs="Dela Gothic One"/>
          <w:sz w:val="24"/>
          <w:szCs w:val="24"/>
        </w:rPr>
        <w:t>Уважаемые родители!</w:t>
      </w:r>
    </w:p>
    <w:p w14:paraId="50CA17B5" w14:textId="77777777" w:rsidR="001C62DD" w:rsidRPr="003329AE" w:rsidRDefault="003329AE">
      <w:pPr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Важная информация для всех, кто еще определяется с профессией и выбором образовательного учреждения для поступления.</w:t>
      </w:r>
    </w:p>
    <w:p w14:paraId="73FC660C" w14:textId="350FFF04" w:rsidR="001C62DD" w:rsidRPr="003329AE" w:rsidRDefault="003329AE">
      <w:pPr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С 2022 года в 42 регионах Российской Федерации дан старт Федеральному проекту «Профессионалитет».</w:t>
      </w:r>
    </w:p>
    <w:p w14:paraId="34E3DEC2" w14:textId="77777777" w:rsidR="001C62DD" w:rsidRPr="003329AE" w:rsidRDefault="003329AE">
      <w:pPr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Профессионалитет — это образовательная программа в колледжах, которая позволит вашему ребенку стать квалифицированным специалистом на ведущем предприятии вашего региона.</w:t>
      </w:r>
    </w:p>
    <w:p w14:paraId="24E590D2" w14:textId="77777777" w:rsidR="001C62DD" w:rsidRPr="003329AE" w:rsidRDefault="003329AE">
      <w:pPr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b/>
          <w:color w:val="FFFFFF"/>
          <w:sz w:val="24"/>
          <w:szCs w:val="24"/>
          <w:shd w:val="clear" w:color="auto" w:fill="FF9900"/>
        </w:rPr>
        <w:t>Плюсы поступления на программы «Профессионалитета»:</w:t>
      </w:r>
    </w:p>
    <w:p w14:paraId="15F181B0" w14:textId="77777777" w:rsidR="001C62DD" w:rsidRPr="003329AE" w:rsidRDefault="003329AE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Образовательные программы разработанные совместно с представителями работодателей.</w:t>
      </w:r>
    </w:p>
    <w:p w14:paraId="6D08F5A8" w14:textId="77777777" w:rsidR="001C62DD" w:rsidRPr="003329AE" w:rsidRDefault="003329AE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Обучение и подготовка специалистов будет осуществляться с участием отраслевых предприятий.</w:t>
      </w:r>
    </w:p>
    <w:p w14:paraId="0BC51B21" w14:textId="5BEEA406" w:rsidR="001C62DD" w:rsidRPr="003329AE" w:rsidRDefault="003329AE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Работодатель получает профессионала под запросы производства: прямая профессиональная траектория по трудоустройству, возможность заключения целевых договоров между обучающимися и предприятием-работодателем, следовательно, повышение процента трудоустройства выпускников.</w:t>
      </w:r>
    </w:p>
    <w:p w14:paraId="23AE8673" w14:textId="77777777" w:rsidR="001C62DD" w:rsidRPr="003329AE" w:rsidRDefault="003329AE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Обучение студентов будет осуществляться в современных учебно-производственных комплексах на высокотехнологичном оборудовании, с использованием самых передовых технологий и методов обучения.</w:t>
      </w:r>
    </w:p>
    <w:p w14:paraId="7968ABDC" w14:textId="28E1C148" w:rsidR="001C62DD" w:rsidRPr="003329AE" w:rsidRDefault="003329AE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>Обучение будут проводить современные педагоги, которые ежегодно проходят стажировки на крупных предприятиях страны.</w:t>
      </w:r>
    </w:p>
    <w:p w14:paraId="3F961F11" w14:textId="77777777" w:rsidR="001C62DD" w:rsidRPr="003329AE" w:rsidRDefault="003329AE">
      <w:pPr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 xml:space="preserve">Старт приемной кампании в колледжи и техникумы страны начинается </w:t>
      </w:r>
      <w:r w:rsidRPr="003329AE">
        <w:rPr>
          <w:rFonts w:ascii="Montserrat" w:eastAsia="Montserrat" w:hAnsi="Montserrat" w:cs="Montserrat"/>
          <w:b/>
          <w:sz w:val="24"/>
          <w:szCs w:val="24"/>
        </w:rPr>
        <w:t>20 июня.</w:t>
      </w:r>
      <w:r w:rsidRPr="003329AE">
        <w:rPr>
          <w:rFonts w:ascii="Montserrat" w:eastAsia="Montserrat" w:hAnsi="Montserrat" w:cs="Montserrat"/>
          <w:sz w:val="24"/>
          <w:szCs w:val="24"/>
        </w:rPr>
        <w:t xml:space="preserve"> А обучение по программам профессионалитета – с 1 сентября 2022 года.</w:t>
      </w:r>
    </w:p>
    <w:p w14:paraId="7D32AAA9" w14:textId="34D07551" w:rsidR="001C62DD" w:rsidRPr="003329AE" w:rsidRDefault="003329AE">
      <w:pPr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 w:rsidRPr="003329AE">
        <w:rPr>
          <w:rFonts w:ascii="Montserrat" w:eastAsia="Montserrat" w:hAnsi="Montserrat" w:cs="Montserrat"/>
          <w:sz w:val="24"/>
          <w:szCs w:val="24"/>
        </w:rPr>
        <w:t xml:space="preserve">Дополнительную информацию о проекте можно посмотреть на официальном сайте: </w:t>
      </w:r>
      <w:r w:rsidRPr="003329AE">
        <w:rPr>
          <w:rFonts w:ascii="Dela Gothic One" w:eastAsia="Dela Gothic One" w:hAnsi="Dela Gothic One" w:cs="Dela Gothic One"/>
          <w:sz w:val="24"/>
          <w:szCs w:val="24"/>
        </w:rPr>
        <w:t xml:space="preserve"> </w:t>
      </w:r>
      <w:hyperlink r:id="rId6">
        <w:r w:rsidRPr="003329AE">
          <w:rPr>
            <w:rFonts w:ascii="Dela Gothic One" w:eastAsia="Dela Gothic One" w:hAnsi="Dela Gothic One" w:cs="Dela Gothic One"/>
            <w:sz w:val="24"/>
            <w:szCs w:val="24"/>
          </w:rPr>
          <w:t>япроф.рф</w:t>
        </w:r>
      </w:hyperlink>
      <w:r w:rsidRPr="003329AE">
        <w:rPr>
          <w:rFonts w:ascii="Montserrat" w:eastAsia="Montserrat" w:hAnsi="Montserrat" w:cs="Montserrat"/>
          <w:sz w:val="24"/>
          <w:szCs w:val="24"/>
        </w:rPr>
        <w:t xml:space="preserve"> </w:t>
      </w:r>
    </w:p>
    <w:sectPr w:rsidR="001C62DD" w:rsidRPr="003329AE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Dela Gothic One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ADC"/>
    <w:multiLevelType w:val="multilevel"/>
    <w:tmpl w:val="71900632"/>
    <w:lvl w:ilvl="0">
      <w:start w:val="1"/>
      <w:numFmt w:val="bullet"/>
      <w:lvlText w:val="●"/>
      <w:lvlJc w:val="left"/>
      <w:pPr>
        <w:ind w:left="0" w:firstLine="708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45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DD"/>
    <w:rsid w:val="001C62DD"/>
    <w:rsid w:val="003329AE"/>
    <w:rsid w:val="004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6915"/>
  <w15:docId w15:val="{67DD47E6-EA73-4C5C-8AFD-829A406B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n1abdr5c.xn--p1ai/abou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Мария Князева</cp:lastModifiedBy>
  <cp:revision>4</cp:revision>
  <dcterms:created xsi:type="dcterms:W3CDTF">2022-06-07T12:05:00Z</dcterms:created>
  <dcterms:modified xsi:type="dcterms:W3CDTF">2022-06-07T12:38:00Z</dcterms:modified>
</cp:coreProperties>
</file>