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2" w:rsidRDefault="002D2D22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2D2D22" w:rsidRDefault="002D2D22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3-1 Профессия: 23.01.17 Мастер по ремонту и обслуживанию автомобильного транспорта.</w:t>
      </w:r>
    </w:p>
    <w:p w:rsidR="002D2D22" w:rsidRDefault="002D2D22" w:rsidP="002D2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26.01.2024.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2D2D22" w:rsidRDefault="002D2D22" w:rsidP="002D2D2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0301. Техническое обслуживание и ремонт автомобиля</w:t>
      </w:r>
    </w:p>
    <w:p w:rsidR="002D2D22" w:rsidRPr="00027645" w:rsidRDefault="002D2D22" w:rsidP="002D2D22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 </w:t>
      </w:r>
      <w:r w:rsidRPr="00BA0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 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1 Разборочные работы, осуществляемые в процессе ремонта главной передачи. Инструмент и приспособления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Снятие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Слейте масло из балки моста.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Приподняв заднюю часть автомобиля, установите ее на подставки и снимите колеса.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Отверните гайки крепления щита тормоза к балке и выдвинете полуоси так, чтобы они вышли из коробки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Отсоедините карданный вал от редуктора, поставьте подставку под картер редуктора, выверните болты его крепления к балке заднего моста и выньте редуктор из балки, не повреждая прокладку.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Разборка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Закрепите редуктор на стенде. Снимите стопорные пластины, выверните болты и снимите крышки подшипников коробки дифференциала, регулировочные гайки и наружные кольца роликовых подшипников. Крышки и наружные кольца подшипников перед снятием пометьте, чтобы при сборке установить на прежние места.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Выньте из картера редуктора коробку дифференциала вместе с ведомой шестерней и внутренними кольцами подшипников.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Рисунок 2- Стенд для разборки 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br w:type="page"/>
      </w:r>
      <w:r w:rsidRPr="00BA06E3">
        <w:rPr>
          <w:color w:val="000000"/>
          <w:sz w:val="28"/>
          <w:szCs w:val="28"/>
        </w:rPr>
        <w:lastRenderedPageBreak/>
        <w:t>Переверните картер редуктора горловиной вверх и, придерживая стопором 1 фланец 3 ведущей шестерни, отверните ключом 2 гайку крепления фланца (4 - кронштейн для крепления редуктора на стенде).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Снимите фланец и выньте ведущую шестерню с регулировочным кольцом, внутренним кольцом заднего подшипника и с распорной втулкой. Из картера редуктора выньте сальник, маслоотражатель и внутреннее кольцо переднего подшипника. 6. Вы прессуйте наружные кольца переднего и заднего подшипников оправкой А.70198. Снимите с ведущей шестерни распорную втулку и с помощью универсального съемника А.40005/1/7 и оправки А.45008 (см. рис. Снятие внутреннего кольца заднего подшипника ведущей шестерни универсальным съемником А.40005/1/7) снимите внутреннее кольцо заднего роликового подшипника.</w:t>
      </w:r>
      <w:r w:rsidRPr="00BA06E3">
        <w:rPr>
          <w:b/>
          <w:bCs/>
          <w:color w:val="000000"/>
          <w:sz w:val="28"/>
          <w:szCs w:val="28"/>
        </w:rPr>
        <w:t> </w:t>
      </w:r>
      <w:r w:rsidRPr="00BA06E3">
        <w:rPr>
          <w:color w:val="000000"/>
          <w:sz w:val="28"/>
          <w:szCs w:val="28"/>
        </w:rPr>
        <w:t>Снимите регулировочное кольцо ведущей шестерни.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Разборка дифференциала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Снимите внутренние кольца роликовых подшипников коробки дифференциала, пользуясь для этого универсальным съемником А.40005/1/6 и упором А.45028. Отверните гайки крепления ведомой шестерни и выбейте из коробки ось сателлитов. 11. Проверните шестерни полуосей и сателлиты так, чтобы последние выкатились в окна дифференциала, после чего их можно вынуть. 12. Снимите шестерни полуосей с опорными шайбами.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BA06E3">
        <w:rPr>
          <w:b/>
          <w:bCs/>
          <w:color w:val="000000"/>
          <w:sz w:val="28"/>
          <w:szCs w:val="28"/>
        </w:rPr>
        <w:t>Дефектация</w:t>
      </w:r>
      <w:proofErr w:type="spellEnd"/>
      <w:r w:rsidRPr="00BA06E3">
        <w:rPr>
          <w:b/>
          <w:bCs/>
          <w:color w:val="000000"/>
          <w:sz w:val="28"/>
          <w:szCs w:val="28"/>
        </w:rPr>
        <w:t xml:space="preserve"> деталей и узлов. Определение их пригодности к дальнейшей эксплуатации. Критерии назначения текущего или капитального ремонта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Перед осмотром детали редуктора тщательно промойте. Это облегчит выявление износа и повреждения деталей.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1. Проверьте, нет ли на зубьях шестерен главной передачи повреждений и правильно ли расположены пятна контакта на рабочих поверхностях зубьев.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2. Проверьте состояние отверстий сателлитов и поверхностей их оси.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3. Проверьте поверхности шеек шестерен полуосей и их посадочных отверстий в коробке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4. Осмотрите поверхности опорных шайб шестерен полуосей.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5. Осмотрите роликовые подшипники ведущей шестерни и коробки дифференциала; они должны быть без износа, с гладкими рабочими поверхностями.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6. Проверьте, нет ли на картере и на коробке дифференциала деформаций или трещин.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7.</w:t>
      </w:r>
      <w:r w:rsidRPr="00BA06E3">
        <w:rPr>
          <w:color w:val="000000"/>
          <w:sz w:val="28"/>
          <w:szCs w:val="28"/>
        </w:rPr>
        <w:t> Тщательно осмотрите сальник ведущей шестерни.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Характерными дефектами картеров главной передачи являются износ, трещины и обломы картера, отверстий под подшипник конических шестерен, а также повреждение резьбы под гайку подшипника дифференциала.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06E3">
        <w:rPr>
          <w:b/>
          <w:bCs/>
          <w:color w:val="000000"/>
          <w:sz w:val="28"/>
          <w:szCs w:val="28"/>
        </w:rPr>
        <w:t>3 Методы и способы восстановления работоспособности деталей главной передачи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lastRenderedPageBreak/>
        <w:t>Трещины и обломы фланца крепления к картеру заднего моста, распространенные менее чем на половину отверстия под болты крепления, устраняют дуговой сваркой. При любых других обломах картер бракуют.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Изношенные отверстия под роликовый подшипник конической шестерни восстанавливают вибродуговой наплавкой с последующей обработкой до размера по рабочему чертежу. Возможно также восстановление постановкой дополнительной ремонтной детали. В этом случае отверстие растачивают, делая углубление под буртик ремонтной детали в виде втулки. В отверстие запрессовывают втулку с буртиком, подрезают ее торец заподлицо с основным металлом и растачивают отверстие до размера по рабочему чертежу.</w:t>
      </w:r>
    </w:p>
    <w:p w:rsidR="002D2D22" w:rsidRPr="00BA06E3" w:rsidRDefault="002D2D22" w:rsidP="002D2D22">
      <w:pPr>
        <w:pStyle w:val="a3"/>
        <w:shd w:val="clear" w:color="auto" w:fill="FFFFFF"/>
        <w:spacing w:before="0" w:beforeAutospacing="0" w:after="118" w:afterAutospacing="0"/>
        <w:rPr>
          <w:color w:val="000000"/>
          <w:sz w:val="28"/>
          <w:szCs w:val="28"/>
        </w:rPr>
      </w:pPr>
      <w:r w:rsidRPr="00BA06E3">
        <w:rPr>
          <w:color w:val="000000"/>
          <w:sz w:val="28"/>
          <w:szCs w:val="28"/>
        </w:rPr>
        <w:t>Отверстия под гнезда подшипников допускают обработку под два ремонтных размера. Также возможно их восстановление вибродуговой наплавкой или гальваническим натиранием с последующей обработкой до размера по рабочему чертежу. При повреждении резьбы под гайку подшипника дифференциала резьбовое отверстие растачивают и нарезают ремонтную резьбу либо наращивают слой металла вибродуговой наплавкой с последующей расточкой и нарезанием резьбы в соответствии с рабочим чертежом.</w:t>
      </w:r>
    </w:p>
    <w:p w:rsidR="002D2D22" w:rsidRPr="00BA06E3" w:rsidRDefault="002D2D22" w:rsidP="002D2D22">
      <w:pPr>
        <w:rPr>
          <w:rFonts w:ascii="Times New Roman" w:hAnsi="Times New Roman" w:cs="Times New Roman"/>
          <w:sz w:val="28"/>
          <w:szCs w:val="28"/>
        </w:rPr>
      </w:pPr>
    </w:p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/>
  <w:rsids>
    <w:rsidRoot w:val="002D2D22"/>
    <w:rsid w:val="002B734F"/>
    <w:rsid w:val="002D2D22"/>
    <w:rsid w:val="00391D52"/>
    <w:rsid w:val="00580687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2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2024-01-29T03:26:00Z</dcterms:created>
  <dcterms:modified xsi:type="dcterms:W3CDTF">2024-01-29T03:26:00Z</dcterms:modified>
</cp:coreProperties>
</file>