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67" w:rsidRPr="00DF4B84" w:rsidRDefault="00E97467" w:rsidP="00DF4B8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Предмет: История</w:t>
      </w:r>
    </w:p>
    <w:p w:rsidR="00E97467" w:rsidRPr="00DF4B84" w:rsidRDefault="0080492B" w:rsidP="00DF4B8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Группа: 1-2</w:t>
      </w:r>
    </w:p>
    <w:p w:rsidR="00E97467" w:rsidRPr="00DF4B84" w:rsidRDefault="00E97467" w:rsidP="00DF4B8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Преподаватель: </w:t>
      </w:r>
      <w:proofErr w:type="spellStart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Абулашева</w:t>
      </w:r>
      <w:proofErr w:type="spellEnd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С.А</w:t>
      </w:r>
    </w:p>
    <w:p w:rsidR="00E97467" w:rsidRPr="00DF4B84" w:rsidRDefault="00E97467" w:rsidP="00DF4B8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Даты:  </w:t>
      </w:r>
      <w:r w:rsidR="0080492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30.01.24; 31</w:t>
      </w: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.01.24</w:t>
      </w:r>
      <w:r w:rsidR="0080492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; 1.02</w:t>
      </w:r>
      <w:r w:rsidR="00DF4B84"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.24</w:t>
      </w:r>
      <w:r w:rsidR="0080492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; 2.02.24</w:t>
      </w:r>
    </w:p>
    <w:p w:rsidR="00DF4B84" w:rsidRPr="00DF4B84" w:rsidRDefault="00DF4B84" w:rsidP="00E974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>Прочитать, выписать основное.</w:t>
      </w:r>
    </w:p>
    <w:p w:rsidR="00E97467" w:rsidRPr="0080492B" w:rsidRDefault="00DF4B84" w:rsidP="00E974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Saica</w:t>
      </w:r>
      <w:proofErr w:type="spellEnd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1287@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mail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.</w:t>
      </w:r>
      <w:proofErr w:type="spellStart"/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ru</w:t>
      </w:r>
      <w:proofErr w:type="spellEnd"/>
    </w:p>
    <w:p w:rsidR="00E97467" w:rsidRPr="00E97467" w:rsidRDefault="00E97467" w:rsidP="00E974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66666"/>
          <w:kern w:val="36"/>
          <w:sz w:val="48"/>
          <w:szCs w:val="48"/>
          <w:lang w:eastAsia="ru-RU"/>
        </w:rPr>
      </w:pPr>
      <w:r w:rsidRPr="00E97467">
        <w:rPr>
          <w:rFonts w:ascii="Arial" w:eastAsia="Times New Roman" w:hAnsi="Arial" w:cs="Arial"/>
          <w:color w:val="666666"/>
          <w:kern w:val="36"/>
          <w:sz w:val="48"/>
          <w:szCs w:val="48"/>
          <w:lang w:eastAsia="ru-RU"/>
        </w:rPr>
        <w:t>Великая российская революция: дата, причины, исторические события</w:t>
      </w:r>
    </w:p>
    <w:p w:rsidR="00E97467" w:rsidRPr="00E97467" w:rsidRDefault="00E97467" w:rsidP="00E9746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drawing>
          <wp:inline distT="0" distB="0" distL="0" distR="0">
            <wp:extent cx="5932170" cy="5234940"/>
            <wp:effectExtent l="19050" t="0" r="0" b="0"/>
            <wp:docPr id="1" name="Рисунок 1" descr="https://switki.ru/assets/i/ai/4/7/8/i/329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witki.ru/assets/i/ai/4/7/8/i/3292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90" cy="524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D6D6D"/>
          <w:spacing w:val="2"/>
          <w:sz w:val="19"/>
          <w:szCs w:val="19"/>
          <w:lang w:eastAsia="ru-RU"/>
        </w:rPr>
        <w:t xml:space="preserve">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наше время события 1917 года постепенно уходят из памяти. Многие люди не знают даже, в каком году была Великая российская революция. Вместе с тем немногие события истории так отразились на судьбе страны, как драматические перемены того периода.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 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Название «Великая российская революция» вошло в устойчивый оборот в последние годы.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Дело в том, что в советский период особо подчеркивалась роль Октябрьской революции, она описывалась, как одно из важнейших событий в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истории человечества, поэтому историография отделяла ее от произошедшей за 8 месяцев до нее Февральской.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В наши дни историю Великой российской революции принято описывать как единое целое.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Этим подчеркивается, что события октября были немыслимы без февральских и стали их следствием.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Тем более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,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что аналогично называются революционные события во Франции XVIII века, в ходе которых также одни революционеры свергали других.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Причины революции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Среди них:</w:t>
      </w:r>
    </w:p>
    <w:p w:rsidR="00E97467" w:rsidRPr="00E97467" w:rsidRDefault="00E97467" w:rsidP="00E97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Имущественное, классовое, социальное неравенство, более сильное, чем в развитых странах.</w:t>
      </w:r>
    </w:p>
    <w:p w:rsidR="00E97467" w:rsidRPr="00E97467" w:rsidRDefault="00E97467" w:rsidP="00E97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Дискредитация монархии, утрата царем и его окружением авторитета в широких слоях общества.</w:t>
      </w:r>
    </w:p>
    <w:p w:rsidR="00E97467" w:rsidRPr="00E97467" w:rsidRDefault="00E97467" w:rsidP="00E97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Первая мировая война и вызванные ей трудности.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Основные проблемы России перед революцией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Россия к 1913 году была очень далека от социальной справедливости по меркам передовых стран того времени. Разрыв между бедными и богатыми был больше, чем в развитых странах, а доля среднего класса – меньше. Наиболее острыми считались аграрный и рабочий вопросы. Крестьяне надеялись решить проблему нехватки земли за счет присвоения помещичьих, государственных, церковных угодий. Рабочие были недовольны низкой зарплатой и тяжелыми условиями труда. Сохранялось не только имущественное, но и сословное неравенство.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Авторитет царской власти, основанный на вековых традициях, серьезно пострадал во время революционных событий 1905 г. К 1917 г. власть монарха уже не была абсолютной. Существовала Государственная Дума со значительным числом оппозиционно настроенных депутатов, критика правительства была обычным делом в средствах массовой информации. Вместе с тем император Николай II все еще пытался править в самодержавном стиле.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Экономический подъем и рост жизни населения в 1908-1913 гг. позволял надеяться на постепенное сглаживание противоречий, но эти надежды не оправдались из-за вступления России в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П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ервую мировую войну в 1914 г. против Германии и ее союзников.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Влияние</w:t>
      </w:r>
      <w:proofErr w:type="gramStart"/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 xml:space="preserve"> П</w:t>
      </w:r>
      <w:proofErr w:type="gramEnd"/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ервой мировой войны на революционную ситуацию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К началу Великой русской революции в целом перевес в войне был на стороне России, но положение страны было очень тяжелым. Помимо огромных людских потерь империя столкнулась с экономическими трудностями: резко сократилось производство предметов потребления, выросла инфляция, транспортная система не справлялась с перевозками.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lastRenderedPageBreak/>
        <w:drawing>
          <wp:inline distT="0" distB="0" distL="0" distR="0">
            <wp:extent cx="7620000" cy="3992880"/>
            <wp:effectExtent l="19050" t="0" r="0" b="0"/>
            <wp:docPr id="2" name="Рисунок 2" descr="Русская пехота в 19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ая пехота в 1914 г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Военные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лишения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как противников, так и союзников России были не менее тяжкими, но для нее было характерно отсутствие интереса у большинства солдат и населения к государственным вопросам, невосприимчивость к патриотическим лозунгам, популярным среди образованных слоев. Большинство крестьян и рабочих не представляли себе общенациональных задач, не видели общих целей с имущими классами. Пропасть между образованными слоями и малограмотными массами существовала задолго до этого, война лишь обнажила эту проблему.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Политический кризис в преддверии революции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Если в других странах война привела к консолидации политического истеблишмента, то в России недовольство верховной властью только усилилось после поражений 1915 года, показавших слабую боеготовность русской армии.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Государственной Думе активизировалась критика политики правительства оппозиционными депутатами. Многие министры, приближенные царя и сама царица Александра Федоровна подозревались в измене. Эти настроения разделялись значительной частью буржуазии, общественных деятелей, генералитета, интеллигенции и даже родственников царя.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этой обстановке Николай II утратил контроль над политической ситуацией. В воюющей стране неоднократно менялись главы правительства и ключевые министры. При этом сам царь большую часть времени находился не в столице, а в Ставке Верховного главнокомандующего в прифронтовом городе Могилеве.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В то время как все большие массы крестьян, рабочих, солдат не видели смысла в войне и стремились к ее окончанию любой ценой, среди элиты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распространялось убеждение в неспособности царя и правительства обеспечить победу. К началу 1917 г. Великая российская революция стала неизбежной. К этому времени практически не осталось сил, поддерживающих власть.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Начало Великой российской революции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drawing>
          <wp:inline distT="0" distB="0" distL="0" distR="0">
            <wp:extent cx="4762500" cy="3878580"/>
            <wp:effectExtent l="19050" t="0" r="0" b="0"/>
            <wp:docPr id="3" name="Рисунок 3" descr="Февральская револю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вральская револю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феврале 1917 года ухудшилось снабжение Петрограда едой и топливом из-за перебоев в работе транспорта, хлеба стало не хватать. Массовое недовольство привело 23 февраля к началу антиправительственных митингов и демонстраций. Рабочие многих заводов объявили забастовку. В последующие дни масштаб протестов усиливался. 27 февраля к ним присоединились многие воинские части, и повстанцы захватили большую часть столицы. На следующий день город был полностью в их руках, правительство было арестовано.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Отречение Николая II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Вопреки распространенному сейчас мнению, Николай II вовсе не отказывался подавлять Великую российскую революцию, причины которой описаны выше. 25 февраля он отдал из Могилева приказ силой пресечь беспорядки, а когда стало известно о восстании гарнизона, распорядился создать из фронтовых частей отряд генерала Иванова и двинуть его на столицу. Однако события развивались быстрее, чем этот отряд мог прибыть к Петрограду.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Беспокоясь о своей семье, Николай выехал к ней на поезде в Царское Село, однако железнодорожники заблокировали его движение, и он вынужден был развернуться в Псков. Там 2 марта 1917 г. император отрекся от трона. Так завершилась многовековая история русской монархии.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lastRenderedPageBreak/>
        <w:drawing>
          <wp:inline distT="0" distB="0" distL="0" distR="0">
            <wp:extent cx="6256020" cy="4259580"/>
            <wp:effectExtent l="19050" t="0" r="0" b="0"/>
            <wp:docPr id="4" name="Рисунок 4" descr="Сообщение об отречении Николая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общение об отречении Николая 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42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Двоевластие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27 февраля депутатами был сформирован Временный комитет Государственной Думы, вскоре преобразованный во Временное правительство. Одновременно восставшими был избран Петроградский совет рабочих и солдатских депутатов, который в большей степени контролировал обстановку в городе. Таким образом, возникли два центра власти, не имевшие четкого разграничения полномочий. На первых порах они были вынуждены сотрудничать друг с другом, но в дальнейшем борьба стала неизбежной. Временное правительство было более легитимным. Вместе с тем Петроградский совет обладал большим авторитетом среди войск и рабочего класса столицы. Вскоре советы стали избирать в других городах, деревнях и на фронтах.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Первые преобразования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Сразу же после отречения произошли серьезные перемены. Были освобождены из тюрем и ссылки все политические заключенные. Отменялись сословные различия, дискриминация по религиозному признаку. Были сняты все ограничения на издание газет, проведение митингов и шествий, деятельность партий и общественных объединений.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proofErr w:type="spellStart"/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Постфевральский</w:t>
      </w:r>
      <w:proofErr w:type="spellEnd"/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 xml:space="preserve"> политический расклад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марте 1917 г. ни одна партия или серьезная общественная сила не выступила в поддержку свергнутого царя и не осудила свершившуюся революцию. В стране сформировалось три основных лагеря:</w:t>
      </w:r>
    </w:p>
    <w:p w:rsidR="00E97467" w:rsidRPr="00E97467" w:rsidRDefault="00E97467" w:rsidP="00E97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lastRenderedPageBreak/>
        <w:t>Правых поддерживали главным образом состоятельные люди, значительная часть среднего класса и интеллигенции, офицерство. Наиболее влиятельная партия на этом фланге – кадеты. Выступали за сокращение влияния или роспуск Советов, доведение войны до победы, социальные преобразования при уважении к частной собственности. В первое время доминировали в составе Временного правительства.</w:t>
      </w:r>
    </w:p>
    <w:p w:rsidR="00E97467" w:rsidRPr="00E97467" w:rsidRDefault="00E97467" w:rsidP="00E97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Умеренную «революционную демократию» (партии эсеров и меньшевиков) поддерживало крестьянство, часть пролетариата и интеллигенции. Они принимали участие в работе и Временного правительства, и Советов, выступали за передачу земли в общее пользование крестьянских общин, революционную оборону от Германии.</w:t>
      </w:r>
    </w:p>
    <w:p w:rsidR="00E97467" w:rsidRPr="00E97467" w:rsidRDefault="00E97467" w:rsidP="00E97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 xml:space="preserve">Третьим лагерем – радикально левым - выступали большевики, наиболее популярные среди рабочих столицы и крупных городов.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В первые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 xml:space="preserve"> недели их программа отличалась от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эсеровско-меньшевистской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 xml:space="preserve"> незначительно. Они также поддерживали с оговорками Временное правительство, выступали за укрепление нового строя, призывали к обороне от Германии. Все изменилось с возвращением в Россию их лидера Владимира Ильича Ленина.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Возвращение Ленина в Россию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drawing>
          <wp:inline distT="0" distB="0" distL="0" distR="0">
            <wp:extent cx="4762500" cy="6537960"/>
            <wp:effectExtent l="19050" t="0" r="0" b="0"/>
            <wp:docPr id="5" name="Рисунок 5" descr="Владимир Ле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ладимир Лен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3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Ленин застал падение самодержавия в швейцарской эмиграции. Вернуться в Россию ему удалось 3 апреля 1917 г. В тот же день Ленин произнес перед товарищами по партии речь, ставшую известной, как «Апрельские тезисы». По его мнению, необходимо было не работать на защиту достижений буржуазной революции, а готовить новую, социалистическую революцию. Он призвал к последовательной оппозиции Временному правительству и антивоенной деятельности. Ленин также обрисовал картину социалистического общества, которое при победе новой революции можно будет построить в ближайшее время: национализация всей земли, банков, промышленности, выборность всех должностей и подотчетность их Советам.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Благодаря Ленину большевики стали не союзниками других социалистических партий, а их противниками, презрительно называя сотрудничавших с правительством эсеров и меньшевиков «соглашателями».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Положение на фронте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Необычность Великой российской революции 1917 года состояла в том, что установление свободного общества, стремительный рост политической сознательности и активная политическая борьба с привлечением широких масс проходили во время войны. Пока повсюду шли почти непрерывные митинги, выборы и съезды, миллионы избирателей сидели в окопах.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1 марта 1917 г.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Петросовет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издал Приказ № 1. В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петроградских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частях в не боевой обстановке власть переходила от командиров к избираемым солдатским комитетам, они же теперь распоряжались оружием. Офицеры не имели права препятствовать политической деятельности солдат. Вскоре подобные приказы издали Советы в других местах, в том числе и на фронте.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Приказ № 1 имел катастрофические последствия для дисциплины воюющей армии, в которой все больше солдат не хотели воевать. Офицеры, в основном настроенные на войну до победы, утрачивали влияние на подчиненных. Среди солдат быстро набирали популярность большевики, после апрельских тезисов призывавшие «повернуть оружие против внутреннего врага». Увеличивалась вражда между рядовыми и офицерами.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lastRenderedPageBreak/>
        <w:drawing>
          <wp:inline distT="0" distB="0" distL="0" distR="0">
            <wp:extent cx="5242560" cy="3489960"/>
            <wp:effectExtent l="19050" t="0" r="0" b="0"/>
            <wp:docPr id="6" name="Рисунок 6" descr="Братание солдат с солдатами неприя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ратание солдат с солдатами неприяте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Отношение к дисциплине солдат стало одним из важнейших вопросов политической борьбы в ходе российской революции 1917 года. Правые и большая часть генералов настаивали на упразднении солдатских комитетов, восстановлении единоначалия командиров, запрете антивоенной пропаганды. «Революционная демократия» поддерживала комитеты и политизацию солдат, надеясь, что это приведет к росту их сознательности и убедит защищать революционную Россию от консервативной монархической Германии. Большевики призывали к немедленному прекращению войны.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Июньское наступление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Временное правительство надеялось, что падение дисциплины и рост антивоенных настроений можно будет остановить, одержав убедительную военную победу. 16 июня 1917 г. началось наступление.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первые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дни русская армия действовала успешно, но вскоре вышла из-под контроля. Солдаты массово отказывались идти в бой, бежали даже от многократно слабейшего противника, убивали собственных офицеров, дезертировали и мародерствовали. Наступление завершилось полным поражением и доказало, что солдаты окончательно утратили боеспособность и не желают воевать.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Июльский кризис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lastRenderedPageBreak/>
        <w:drawing>
          <wp:inline distT="0" distB="0" distL="0" distR="0">
            <wp:extent cx="5410200" cy="3329940"/>
            <wp:effectExtent l="19050" t="0" r="0" b="0"/>
            <wp:docPr id="7" name="Рисунок 7" descr="Стрельба в Петрогра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ельба в Петроград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Поражение на фронте вызвало беспорядки в Петрограде. 3 июля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антивоенно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настроенные воинские части начали демонстрации, поддержанные большевиками и вылившиеся в вооруженные беспорядки. Правительство смогло восстановить порядок. Руководители большевиков были арестованы или вынуждены были скрыться (в том числе Ленин). Партия была дискредитирована обвинениями в получении денег от немцев. Многие пребывали в уверенности, что большевизму наступил конец.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«Дело Корнилова»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Генерал Корнилов, ставший Верховным главнокомандующим после июньского поражения, пытался восстановить порядок в армии и в тылу. Благодаря своей решительности генерал стал кумиром правых сил. В конце августа он попытался взять в свои руки верховную власть, двинув войска на Петроград для ликвидации советов и разгрома большевиков, однако Временное правительство совместно с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Петросоветом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и левыми партиями мобилизовало силы для отпора. Войска были разоружены без боя, Корнилов и его сообщники арестованы. В результате влияние большевиков, активно боровшихся с Корниловым, вновь резко возросло.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Великая российская революция: события Октября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Провал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корниловского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выступления ослабил Временное правительство. Правые отвернулись от него, в то время как усилившиеся большевики продолжали борьбу. Углубление Великой русской революции 1917 г. делало все более беспомощным правительство, пришедшее к власти благодаря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ей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и искренне стремившееся защитить ее достижения. Крестьяне самовольно занимали помещичьи земли, рабочие брали контроль над предприятиями, солдаты массово дезертировали или отказывались подчиняться.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В сентябре большевики выиграли выборы в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Петросовет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, его председателем был избран второй человек в партии большевиков – Лев Давидович Троцкий.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Большая часть гарнизона Петрограда примкнула к большевикам. На стороне правительства в столице остались небольшие отряды – юнкера, женский батальон и т. д.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drawing>
          <wp:inline distT="0" distB="0" distL="0" distR="0">
            <wp:extent cx="4998720" cy="4861560"/>
            <wp:effectExtent l="19050" t="0" r="0" b="0"/>
            <wp:docPr id="8" name="Рисунок 8" descr="Революционные матр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волюционные матрос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86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24 октября большевики начали захват власти в Петрограде. В большинстве мест верные им части без боя заняли ключевые пункты. Незначительное сопротивление юнкеров в Зимнем дворце было быстро подавлено с небольшими жертвами. Председатель правительства А.Ф. Керенский скрылся на автомобиле американского посольства (представления о том, что он бежал в женском платье, позднейшая легенда).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Начавшийся на следующий день Всероссийский съезд Советов провозгласил низвержение Временного правительства. Были приняты Декрет о мире, декларирующий стремление к немедленному окончанию войны, и Декрет о земле, передающий всю землю в общественное пользование крестьянам.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Значение революции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Большевики осуществили глубочайшие перемены в обществе. В течение нескольких месяцев страна вышла из войны, была национализирована промышленность, банковская сфера, земля передана под управление крестьянам. Созданы с нуля новые аппарат, армия, правоохранительные органы. Церковь отделялась от государства, и вскоре на нее обрушились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гонения. Полностью перевернулась социальная структура: пролетариат провозглашался "гегемоном", в то время как старая элита ущемлялась в правах.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Через несколько месяцев после разрыва союза с левыми эсерами был установлен однопартийный режим, разогнано силой Учредительное собрание, которое должно было определить судьбу страны.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Решительные и жесткие меры новой власти привели к гражданской войне между красными (большевики и их сторонники) и белыми (противники большевиков),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победу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в которой в итоге одержали красные.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Год Великой российской революции определил развитие России на семь десятилетий. Партия большевиков, позднее дважды сменившая название, руководила страной до 1991 года. Недавний столетний юбилей еще раз напомнил, в каком году была Великая российская революция, и какое она имела значение для истории России.</w:t>
      </w:r>
    </w:p>
    <w:p w:rsidR="00484BCC" w:rsidRDefault="00484BCC"/>
    <w:sectPr w:rsidR="00484BCC" w:rsidSect="0048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07E"/>
    <w:multiLevelType w:val="multilevel"/>
    <w:tmpl w:val="D8D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07118"/>
    <w:multiLevelType w:val="multilevel"/>
    <w:tmpl w:val="E6D40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D5A65FF"/>
    <w:multiLevelType w:val="multilevel"/>
    <w:tmpl w:val="5D82A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467"/>
    <w:rsid w:val="00484BCC"/>
    <w:rsid w:val="0080492B"/>
    <w:rsid w:val="00B26F67"/>
    <w:rsid w:val="00DF4B84"/>
    <w:rsid w:val="00E9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CC"/>
  </w:style>
  <w:style w:type="paragraph" w:styleId="1">
    <w:name w:val="heading 1"/>
    <w:basedOn w:val="a"/>
    <w:link w:val="10"/>
    <w:uiPriority w:val="9"/>
    <w:qFormat/>
    <w:rsid w:val="00E97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74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470">
              <w:marLeft w:val="0"/>
              <w:marRight w:val="0"/>
              <w:marTop w:val="0"/>
              <w:marBottom w:val="0"/>
              <w:divBdr>
                <w:top w:val="single" w:sz="4" w:space="0" w:color="E2E2E2"/>
                <w:left w:val="single" w:sz="4" w:space="0" w:color="E2E2E2"/>
                <w:bottom w:val="single" w:sz="4" w:space="0" w:color="E2E2E2"/>
                <w:right w:val="single" w:sz="4" w:space="0" w:color="E2E2E2"/>
              </w:divBdr>
              <w:divsChild>
                <w:div w:id="934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731347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9139209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586766168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1181696672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483739029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274291825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1981886162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2024-01-30T09:36:00Z</dcterms:created>
  <dcterms:modified xsi:type="dcterms:W3CDTF">2024-01-30T09:53:00Z</dcterms:modified>
</cp:coreProperties>
</file>