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>
        <w:rPr>
          <w:b w:val="0"/>
          <w:sz w:val="28"/>
          <w:szCs w:val="28"/>
        </w:rPr>
        <w:t>Физика</w:t>
      </w:r>
      <w:r w:rsidRPr="007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2B058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8446C">
        <w:rPr>
          <w:rFonts w:ascii="Times New Roman" w:hAnsi="Times New Roman" w:cs="Times New Roman"/>
          <w:sz w:val="28"/>
          <w:szCs w:val="28"/>
          <w:u w:val="single"/>
        </w:rPr>
        <w:t>1.02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4820AB">
        <w:rPr>
          <w:rFonts w:ascii="Times New Roman" w:hAnsi="Times New Roman" w:cs="Times New Roman"/>
          <w:sz w:val="28"/>
          <w:szCs w:val="28"/>
        </w:rPr>
        <w:t>-7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2B058A" w:rsidRDefault="00BD3CE0" w:rsidP="002B058A">
      <w:pPr>
        <w:pStyle w:val="a3"/>
        <w:spacing w:before="150" w:beforeAutospacing="0" w:after="0" w:afterAutospacing="0"/>
        <w:ind w:right="150"/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</w:pPr>
      <w:r>
        <w:rPr>
          <w:b/>
          <w:sz w:val="28"/>
          <w:szCs w:val="28"/>
        </w:rPr>
        <w:t xml:space="preserve">тема урока: </w:t>
      </w:r>
      <w:r w:rsidR="002B058A"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 xml:space="preserve">Электрическая ёмкость. Конденсатор.            </w:t>
      </w:r>
    </w:p>
    <w:p w:rsidR="002B058A" w:rsidRPr="002B058A" w:rsidRDefault="002B058A" w:rsidP="002B058A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 xml:space="preserve">                  </w:t>
      </w:r>
      <w:r w:rsidRPr="002B058A">
        <w:rPr>
          <w:rFonts w:ascii="Arial" w:hAnsi="Arial" w:cs="Arial"/>
          <w:b/>
          <w:bCs/>
          <w:color w:val="1D1D1B"/>
          <w:sz w:val="30"/>
          <w:szCs w:val="30"/>
        </w:rPr>
        <w:t>Энергия конденсатора</w:t>
      </w:r>
    </w:p>
    <w:p w:rsidR="002B058A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Конденсатор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– устройство для накопления электрического заряда.</w:t>
      </w:r>
    </w:p>
    <w:p w:rsidR="007676DC" w:rsidRPr="00D93ECC" w:rsidRDefault="007676DC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Helvetica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5124450" cy="3841281"/>
            <wp:effectExtent l="19050" t="0" r="0" b="0"/>
            <wp:docPr id="32" name="Рисунок 32" descr="img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4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8A" w:rsidRPr="00D93ECC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Электроёмкостью конденсатора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называют физическую величину, численно равную отношению заряда, одного из проводников конденсатора к разности потенциалов между его обкладками.</w:t>
      </w:r>
    </w:p>
    <w:p w:rsidR="002B058A" w:rsidRPr="00D93ECC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Под </w:t>
      </w:r>
      <w:r w:rsidRPr="00D93ECC">
        <w:rPr>
          <w:rFonts w:ascii="Arial" w:hAnsi="Arial" w:cs="Arial"/>
          <w:color w:val="1D1D1B"/>
          <w:sz w:val="30"/>
          <w:szCs w:val="30"/>
        </w:rPr>
        <w:t>зарядом конденсатора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понимают модуль заряда одной из его обкладок.</w:t>
      </w:r>
    </w:p>
    <w:p w:rsidR="002B058A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lastRenderedPageBreak/>
        <w:t>Последовательное соединение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– электрическая цепь не имеет разветвлений. Все элементы цепи включают поочередно друг за другом. При параллельном соединении концы каждого элемента присоединены к одной и той же паре точек.</w:t>
      </w:r>
    </w:p>
    <w:p w:rsidR="0049749C" w:rsidRPr="00D93ECC" w:rsidRDefault="0049749C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Helvetica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5734050" cy="4298236"/>
            <wp:effectExtent l="19050" t="0" r="0" b="0"/>
            <wp:docPr id="35" name="Рисунок 35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76" cy="429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Смешанное соединение - </w:t>
      </w:r>
      <w:r w:rsidRPr="004F7212">
        <w:rPr>
          <w:rFonts w:ascii="Arial" w:hAnsi="Arial" w:cs="Arial"/>
          <w:bCs/>
          <w:color w:val="1D1D1B"/>
          <w:sz w:val="30"/>
          <w:szCs w:val="30"/>
        </w:rPr>
        <w:t>это такое соединение, когда в цепи присутствует и последовательное, и параллельное соединение.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color w:val="1D1D1B"/>
          <w:sz w:val="30"/>
          <w:szCs w:val="30"/>
        </w:rPr>
        <w:t>Энергия конденсатора</w:t>
      </w:r>
      <w:r w:rsidRPr="004F7212">
        <w:rPr>
          <w:rFonts w:ascii="Arial" w:hAnsi="Arial" w:cs="Arial"/>
          <w:bCs/>
          <w:color w:val="1D1D1B"/>
          <w:sz w:val="30"/>
          <w:szCs w:val="30"/>
        </w:rPr>
        <w:t> прямо пропорциональна квадрату напряжённости электрического поля внутри его: </w:t>
      </w:r>
      <w:r w:rsidR="00AC7419" w:rsidRPr="00AC7419">
        <w:rPr>
          <w:rFonts w:ascii="Arial" w:hAnsi="Arial" w:cs="Arial"/>
          <w:bCs/>
          <w:color w:val="1D1D1B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Для любых конденсаторов энергия равна половине произведения электроёмкости и квадрата напряжения.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 xml:space="preserve">Конденсатор при переводе с латиницы означает, то что уплотняет, сгущает – устройство, предназначенное для накопления зарядов энергии электрического поля. Конденсатор состоит из двух одинаковых параллельных пластин, находящихся на малом расстоянии друг от друга. Главной характеристикой </w:t>
      </w:r>
      <w:r w:rsidRPr="004F7212">
        <w:rPr>
          <w:rFonts w:ascii="Arial" w:hAnsi="Arial" w:cs="Arial"/>
          <w:bCs/>
          <w:color w:val="1D1D1B"/>
          <w:sz w:val="30"/>
          <w:szCs w:val="30"/>
        </w:rPr>
        <w:lastRenderedPageBreak/>
        <w:t>этого прибора, является его электроёмкость, которая зависит от площади его пластин, расстояния между ними и свойств диэлектрика.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Заряд конденсатора определяется – модулем заряда на любой одной из её обкладок. Заряд конденсатора прямо пропорционален напряжению между обкладками конденсатора. Коэффициент пропорциональности С называется электрической ёмкостью, электроёмкостью или просто ёмкостью конденсатора.</w:t>
      </w:r>
    </w:p>
    <w:p w:rsidR="002B058A" w:rsidRPr="004F7212" w:rsidRDefault="00AC7419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AC7419">
        <w:rPr>
          <w:rFonts w:ascii="Arial" w:hAnsi="Arial" w:cs="Arial"/>
          <w:bCs/>
          <w:color w:val="1D1D1B"/>
          <w:sz w:val="30"/>
          <w:szCs w:val="30"/>
        </w:rPr>
        <w:pict>
          <v:shape id="_x0000_i1026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Электрической ёмкостью конденсатора называется физическая величина, которая численно равна отношению заряда, одного из проводников конденсатора к разности потенциалов между его обкладками.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Чем больше площадь проводников и чем меньше пространство заполняющего диэлектриком, тем больше увеличивается ёмкость обкладок конденсатора.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Измеряется электрическая ёмкость в Международной системе СИ в Фарадах. Эта единица имеет своё название в честь английского физика экспериментатора Майкла Фарадея который внёс большой вклад в развитие теории электромагнетизма. Один Фарад равен ёмкости такого конденсатора, между пластинами которого возникает напряжение, равное одному Вольту, при сообщении заряда в один Кулон.</w:t>
      </w:r>
    </w:p>
    <w:p w:rsidR="002B058A" w:rsidRPr="004F7212" w:rsidRDefault="00AC7419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AC7419">
        <w:rPr>
          <w:rFonts w:ascii="Arial" w:hAnsi="Arial" w:cs="Arial"/>
          <w:bCs/>
          <w:color w:val="1D1D1B"/>
          <w:sz w:val="30"/>
          <w:szCs w:val="30"/>
        </w:rPr>
        <w:pict>
          <v:shape id="_x0000_i1027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Энергия конденсатора равна половине произведения заряда конденсатора напряжённости поля и расстояния между пластинами конденсатора: </w:t>
      </w:r>
      <w:proofErr w:type="spellStart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u</w:t>
      </w:r>
      <w:proofErr w:type="spellEnd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 = </w:t>
      </w:r>
      <w:proofErr w:type="spellStart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Еd</w:t>
      </w:r>
      <w:proofErr w:type="spellEnd"/>
    </w:p>
    <w:p w:rsidR="003072C4" w:rsidRPr="004F7212" w:rsidRDefault="00AC7419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AC7419">
        <w:rPr>
          <w:rFonts w:ascii="Arial" w:hAnsi="Arial" w:cs="Arial"/>
          <w:bCs/>
          <w:color w:val="1D1D1B"/>
          <w:sz w:val="30"/>
          <w:szCs w:val="30"/>
        </w:rPr>
        <w:pict>
          <v:shape id="_x0000_i1028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Эта энергия равна работе, которую совершит электрическое поле при сближении пластин, это поле совершает положительную работу. При этом энергия </w:t>
      </w:r>
      <w:r w:rsidR="003072C4" w:rsidRPr="004F7212">
        <w:rPr>
          <w:rFonts w:ascii="Arial" w:hAnsi="Arial" w:cs="Arial"/>
          <w:bCs/>
          <w:color w:val="1D1D1B"/>
          <w:sz w:val="30"/>
          <w:szCs w:val="30"/>
        </w:rPr>
        <w:t>электрического поля уменьшается.</w:t>
      </w:r>
    </w:p>
    <w:p w:rsidR="002B058A" w:rsidRPr="004F7212" w:rsidRDefault="002B058A" w:rsidP="003072C4">
      <w:pPr>
        <w:shd w:val="clear" w:color="auto" w:fill="FFFFFF"/>
        <w:spacing w:before="100" w:beforeAutospacing="1" w:after="300"/>
        <w:rPr>
          <w:rFonts w:ascii="Helvetica" w:hAnsi="Helvetica" w:cs="Helvetica"/>
          <w:sz w:val="21"/>
          <w:szCs w:val="21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lastRenderedPageBreak/>
        <w:t>Для любых конденсаторов энергия равна половине произведения элект</w:t>
      </w:r>
      <w:r w:rsidR="003072C4" w:rsidRPr="004F7212">
        <w:rPr>
          <w:rFonts w:ascii="Arial" w:hAnsi="Arial" w:cs="Arial"/>
          <w:bCs/>
          <w:color w:val="1D1D1B"/>
          <w:sz w:val="30"/>
          <w:szCs w:val="30"/>
        </w:rPr>
        <w:t>роёмкости и квадрата напряжения.</w:t>
      </w:r>
      <w:r w:rsidR="003072C4" w:rsidRPr="004F7212">
        <w:rPr>
          <w:rFonts w:ascii="Helvetica" w:hAnsi="Helvetica" w:cs="Helvetica"/>
          <w:sz w:val="21"/>
          <w:szCs w:val="21"/>
        </w:rPr>
        <w:t xml:space="preserve"> </w:t>
      </w:r>
    </w:p>
    <w:p w:rsidR="002B058A" w:rsidRDefault="002B058A" w:rsidP="00BD3CE0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</w:p>
    <w:p w:rsidR="002B058A" w:rsidRDefault="002B058A" w:rsidP="00BD3CE0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b/>
          <w:color w:val="000000"/>
          <w:sz w:val="32"/>
          <w:szCs w:val="32"/>
        </w:rPr>
        <w:t>Домашнее задание:</w:t>
      </w:r>
      <w:r w:rsidRPr="003072C4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color w:val="000000"/>
          <w:sz w:val="32"/>
          <w:szCs w:val="32"/>
        </w:rPr>
        <w:t>контрольные вопросы:</w:t>
      </w:r>
    </w:p>
    <w:p w:rsidR="00EE7EA7" w:rsidRPr="003072C4" w:rsidRDefault="003072C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что называют конденсаторами, какие они бывают и для каких целей используются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Pr="003072C4" w:rsidRDefault="00FF39F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3072C4">
        <w:rPr>
          <w:color w:val="000000"/>
          <w:sz w:val="32"/>
          <w:szCs w:val="32"/>
        </w:rPr>
        <w:t>. что называют</w:t>
      </w:r>
      <w:r w:rsidR="004F7212">
        <w:rPr>
          <w:color w:val="000000"/>
          <w:sz w:val="32"/>
          <w:szCs w:val="32"/>
        </w:rPr>
        <w:t xml:space="preserve"> электроемкостью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8C3DB9" w:rsidRPr="00036CA9" w:rsidRDefault="008C3DB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</w:p>
    <w:sectPr w:rsidR="008C3DB9" w:rsidRPr="00036CA9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5226"/>
    <w:rsid w:val="000B604E"/>
    <w:rsid w:val="000F3B4C"/>
    <w:rsid w:val="00104606"/>
    <w:rsid w:val="001047DC"/>
    <w:rsid w:val="0016611C"/>
    <w:rsid w:val="0019002E"/>
    <w:rsid w:val="001B724D"/>
    <w:rsid w:val="001C3DB7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058A"/>
    <w:rsid w:val="002B5158"/>
    <w:rsid w:val="002F1DEA"/>
    <w:rsid w:val="003072C4"/>
    <w:rsid w:val="00307935"/>
    <w:rsid w:val="0035681A"/>
    <w:rsid w:val="003579B8"/>
    <w:rsid w:val="00385039"/>
    <w:rsid w:val="00396E6E"/>
    <w:rsid w:val="003D7B91"/>
    <w:rsid w:val="003E240D"/>
    <w:rsid w:val="003E25EE"/>
    <w:rsid w:val="00401A28"/>
    <w:rsid w:val="00414354"/>
    <w:rsid w:val="00452B3D"/>
    <w:rsid w:val="004706D1"/>
    <w:rsid w:val="004820AB"/>
    <w:rsid w:val="00487007"/>
    <w:rsid w:val="004969E2"/>
    <w:rsid w:val="0049749C"/>
    <w:rsid w:val="004B04CD"/>
    <w:rsid w:val="004B2832"/>
    <w:rsid w:val="004C551B"/>
    <w:rsid w:val="004F7212"/>
    <w:rsid w:val="005350F1"/>
    <w:rsid w:val="00593FE1"/>
    <w:rsid w:val="005A6A52"/>
    <w:rsid w:val="00622123"/>
    <w:rsid w:val="006226C4"/>
    <w:rsid w:val="00655805"/>
    <w:rsid w:val="0068446C"/>
    <w:rsid w:val="00706577"/>
    <w:rsid w:val="00722605"/>
    <w:rsid w:val="00737413"/>
    <w:rsid w:val="0076481F"/>
    <w:rsid w:val="007676DC"/>
    <w:rsid w:val="007814CD"/>
    <w:rsid w:val="00786A88"/>
    <w:rsid w:val="007F1CEB"/>
    <w:rsid w:val="00831F28"/>
    <w:rsid w:val="008B4AFB"/>
    <w:rsid w:val="008C3DB9"/>
    <w:rsid w:val="008D003B"/>
    <w:rsid w:val="008D6DD2"/>
    <w:rsid w:val="008F7344"/>
    <w:rsid w:val="00916C71"/>
    <w:rsid w:val="00921F19"/>
    <w:rsid w:val="009639A7"/>
    <w:rsid w:val="009A6568"/>
    <w:rsid w:val="009E401F"/>
    <w:rsid w:val="00AA0204"/>
    <w:rsid w:val="00AC7419"/>
    <w:rsid w:val="00B17F4A"/>
    <w:rsid w:val="00B22307"/>
    <w:rsid w:val="00B22EE3"/>
    <w:rsid w:val="00B81F61"/>
    <w:rsid w:val="00B914A4"/>
    <w:rsid w:val="00BA61FA"/>
    <w:rsid w:val="00BB7406"/>
    <w:rsid w:val="00BD3CE0"/>
    <w:rsid w:val="00CF2C0C"/>
    <w:rsid w:val="00CF67D5"/>
    <w:rsid w:val="00D12E5C"/>
    <w:rsid w:val="00D5034E"/>
    <w:rsid w:val="00D70C29"/>
    <w:rsid w:val="00D76451"/>
    <w:rsid w:val="00D84D8A"/>
    <w:rsid w:val="00DA36D1"/>
    <w:rsid w:val="00DC26A2"/>
    <w:rsid w:val="00DC5EFB"/>
    <w:rsid w:val="00DE4EE8"/>
    <w:rsid w:val="00E002B8"/>
    <w:rsid w:val="00E01B47"/>
    <w:rsid w:val="00E04BD5"/>
    <w:rsid w:val="00E20A54"/>
    <w:rsid w:val="00E7563A"/>
    <w:rsid w:val="00EA6F84"/>
    <w:rsid w:val="00EE7EA7"/>
    <w:rsid w:val="00F02D92"/>
    <w:rsid w:val="00F050D7"/>
    <w:rsid w:val="00F67FAA"/>
    <w:rsid w:val="00FE0065"/>
    <w:rsid w:val="00F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64</cp:revision>
  <dcterms:created xsi:type="dcterms:W3CDTF">2020-03-23T07:40:00Z</dcterms:created>
  <dcterms:modified xsi:type="dcterms:W3CDTF">2024-01-30T09:54:00Z</dcterms:modified>
</cp:coreProperties>
</file>