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 </w:t>
      </w:r>
      <w:r w:rsidR="008A4E4A" w:rsidRPr="008A4E4A">
        <w:rPr>
          <w:b w:val="0"/>
          <w:i/>
          <w:sz w:val="28"/>
          <w:szCs w:val="28"/>
        </w:rPr>
        <w:t>техническая механика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7864D7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.01.2024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3367D7">
        <w:rPr>
          <w:rFonts w:ascii="Times New Roman" w:hAnsi="Times New Roman" w:cs="Times New Roman"/>
          <w:sz w:val="28"/>
          <w:szCs w:val="28"/>
        </w:rPr>
        <w:t>-2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2B058A" w:rsidRPr="005F29FC" w:rsidRDefault="00BD3CE0" w:rsidP="007B6B97">
      <w:pPr>
        <w:shd w:val="clear" w:color="auto" w:fill="FFFFFF"/>
        <w:spacing w:before="100" w:beforeAutospacing="1" w:after="300"/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тема урока: </w:t>
      </w:r>
      <w:r w:rsidR="005F29FC" w:rsidRPr="005F29FC">
        <w:rPr>
          <w:rFonts w:ascii="Arial" w:hAnsi="Arial" w:cs="Arial"/>
          <w:b/>
          <w:i/>
          <w:color w:val="393B3B"/>
          <w:sz w:val="32"/>
          <w:szCs w:val="32"/>
          <w:u w:val="single"/>
        </w:rPr>
        <w:t>сложные виды деформации бруса.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В зависимости от нагрузок, действующих на брус, в любом его поперечном сечении могут возникать от одной до шести составляющих внутренних усилий. В большинстве задач сопротивления материалов нагрузки действуют в одной из плоскостей бруса и вызывают простые или сложные виды его деформации.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К простым видам деформации относят: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1. Растяжение или сжатие прямого бруса;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2. Чистый сдвиг;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3. Чистый и поперечный изгиб;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4. Кручение.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 w:rsidRPr="005F29FC">
        <w:rPr>
          <w:rFonts w:ascii="Arial" w:hAnsi="Arial" w:cs="Arial"/>
          <w:noProof/>
          <w:color w:val="393B3B"/>
          <w:sz w:val="27"/>
          <w:szCs w:val="27"/>
        </w:rPr>
        <w:drawing>
          <wp:inline distT="0" distB="0" distL="0" distR="0">
            <wp:extent cx="4193244" cy="3143250"/>
            <wp:effectExtent l="19050" t="0" r="0" b="0"/>
            <wp:docPr id="1" name="Рисунок 7" descr="slid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44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FC" w:rsidRP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27"/>
          <w:szCs w:val="27"/>
        </w:rPr>
      </w:pPr>
      <w:r w:rsidRPr="005F29FC">
        <w:rPr>
          <w:rFonts w:ascii="Arial" w:hAnsi="Arial" w:cs="Arial"/>
          <w:i/>
          <w:color w:val="393B3B"/>
          <w:sz w:val="27"/>
          <w:szCs w:val="27"/>
        </w:rPr>
        <w:t>К сложным видам деформации бруса относят: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lastRenderedPageBreak/>
        <w:t>1. Косой изгиб бруса;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393B3B"/>
          <w:sz w:val="27"/>
          <w:szCs w:val="27"/>
        </w:rPr>
        <w:t>Внецентренное</w:t>
      </w:r>
      <w:proofErr w:type="spellEnd"/>
      <w:r>
        <w:rPr>
          <w:rFonts w:ascii="Arial" w:hAnsi="Arial" w:cs="Arial"/>
          <w:color w:val="393B3B"/>
          <w:sz w:val="27"/>
          <w:szCs w:val="27"/>
        </w:rPr>
        <w:t xml:space="preserve"> растяжение или сжатие;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3. Изгиб с кручением;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4. Изгиб с растяжением или сжатием.</w:t>
      </w:r>
    </w:p>
    <w:p w:rsidR="00C961CE" w:rsidRPr="00C961CE" w:rsidRDefault="00C961CE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32"/>
          <w:szCs w:val="32"/>
          <w:u w:val="single"/>
        </w:rPr>
      </w:pPr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>Случай, когда брус одновременно подвергается нескольким </w:t>
      </w:r>
      <w:hyperlink r:id="rId7" w:history="1">
        <w:r w:rsidRPr="00C961CE">
          <w:rPr>
            <w:rFonts w:ascii="Cambria" w:hAnsi="Cambria"/>
            <w:bCs/>
            <w:i/>
            <w:color w:val="0000FF"/>
            <w:sz w:val="32"/>
            <w:szCs w:val="32"/>
            <w:u w:val="single"/>
          </w:rPr>
          <w:t>простым видам деформации</w:t>
        </w:r>
      </w:hyperlink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> </w:t>
      </w:r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 xml:space="preserve">, называется </w:t>
      </w:r>
      <w:r w:rsidRPr="00C961CE">
        <w:rPr>
          <w:rFonts w:ascii="Cambria" w:hAnsi="Cambria"/>
          <w:b/>
          <w:bCs/>
          <w:i/>
          <w:color w:val="000000"/>
          <w:sz w:val="32"/>
          <w:szCs w:val="32"/>
          <w:u w:val="single"/>
          <w:shd w:val="clear" w:color="auto" w:fill="FFFFFF"/>
        </w:rPr>
        <w:t>сложной деформацией</w:t>
      </w:r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>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 xml:space="preserve"> Для каждого вида деформации бруса, будут приведены: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- методы определения внутренних усилий, которые возникают в его поперечных или наклоненных сечениях от действия внешних нагрузок;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- методы определения нормальных, касательных и главных напряжений, которые возникают в отдельных точках сечения;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- методы определения перемещений и деформаций и методы расчета бруса на прочность, жесткость и устойчивость с использованием соответствующих условий.</w:t>
      </w:r>
    </w:p>
    <w:p w:rsidR="005F29FC" w:rsidRP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</w:p>
    <w:p w:rsidR="005F29FC" w:rsidRDefault="005F29FC" w:rsidP="005F29FC">
      <w:pPr>
        <w:shd w:val="clear" w:color="auto" w:fill="FFFFFF"/>
        <w:spacing w:after="135"/>
        <w:rPr>
          <w:b/>
          <w:bCs/>
          <w:color w:val="333333"/>
          <w:sz w:val="24"/>
          <w:szCs w:val="24"/>
        </w:rPr>
      </w:pPr>
      <w:r>
        <w:rPr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14950" cy="3984080"/>
            <wp:effectExtent l="19050" t="0" r="0" b="0"/>
            <wp:docPr id="8" name="Рисунок 8" descr="myXBqFkwZ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yXBqFkwZm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FC" w:rsidRPr="00AB143F" w:rsidRDefault="005F29FC" w:rsidP="005F29FC">
      <w:pPr>
        <w:rPr>
          <w:b/>
          <w:bCs/>
          <w:sz w:val="28"/>
          <w:szCs w:val="28"/>
        </w:rPr>
      </w:pPr>
      <w:r w:rsidRPr="00081843">
        <w:rPr>
          <w:rFonts w:ascii="Cambria" w:hAnsi="Cambria"/>
          <w:b/>
          <w:bCs/>
          <w:color w:val="000000"/>
          <w:sz w:val="23"/>
          <w:szCs w:val="23"/>
        </w:rPr>
        <w:lastRenderedPageBreak/>
        <w:br/>
      </w:r>
      <w:r w:rsidRPr="00081843">
        <w:rPr>
          <w:rFonts w:ascii="Cambria" w:hAnsi="Cambria"/>
          <w:b/>
          <w:bCs/>
          <w:color w:val="000000"/>
          <w:sz w:val="23"/>
          <w:szCs w:val="23"/>
        </w:rPr>
        <w:br/>
      </w:r>
      <w:hyperlink r:id="rId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СЛОЖНЫЕ ВИДЫ ДЕФОРМАЦИЙ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БРУСА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Те случаи деформации бруса, при которых в его </w:t>
      </w:r>
      <w:hyperlink r:id="rId1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поперечных сечениях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возникает не менее двух </w:t>
      </w:r>
      <w:hyperlink r:id="rId1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внутренних силовых факторов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одновременно учитываемых при расчетах, принято относить к </w:t>
      </w:r>
      <w:hyperlink r:id="rId1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сложным видам деформации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или, как иногда называют, </w:t>
      </w:r>
      <w:hyperlink r:id="rId1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сложному сопротивлению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бруса.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К </w:t>
      </w:r>
      <w:hyperlink r:id="rId1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сложному сопротивлению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относятся </w:t>
      </w:r>
      <w:hyperlink r:id="rId1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виды деформаций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бруса, при которых в его </w:t>
      </w:r>
      <w:hyperlink r:id="rId1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поперечных сечениях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одновременно возникает более одного </w:t>
      </w:r>
      <w:hyperlink r:id="rId1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внутреннего силового фактора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Исключением является </w:t>
      </w:r>
      <w:hyperlink r:id="rId18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прямой поперечный изгиб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который не принято рассматривать как случай </w:t>
      </w:r>
      <w:hyperlink r:id="rId1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сложного сопротивления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хотя при этом в сечениях и возникают два </w:t>
      </w:r>
      <w:hyperlink r:id="rId2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внутренних силовых фактора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изгибающий момент и </w:t>
      </w:r>
      <w:hyperlink r:id="rId2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поперечная сила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Этот вид деформации рассматривается как простой потому, что в подавляющем большинстве случаев расчеты на прочность и жесткость ведутся без учета влияния поперечных сил, т. е. по одному </w:t>
      </w:r>
      <w:hyperlink r:id="rId2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силовому фактору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— изгибающему моменту.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В отличие от </w:t>
      </w:r>
      <w:hyperlink r:id="rId2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простых видов деформации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на практике нередки случаи, когда в </w:t>
      </w:r>
      <w:hyperlink r:id="rId2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поперечных сечениях бруса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возникают сразу несколько </w:t>
      </w:r>
      <w:hyperlink r:id="rId2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внутренних силовых факторов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Такие случаи принято называть </w:t>
      </w:r>
      <w:hyperlink r:id="rId2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сложным сопротивлением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Расчеты на прочность и жесткость при </w:t>
      </w:r>
      <w:hyperlink r:id="rId2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сложном сопротивлении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основываются обычно на </w:t>
      </w:r>
      <w:hyperlink r:id="rId28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принципе независимости действия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сил. Необходимо заметить, что иногда указанные виды расчетов можно упростить, если пренебречь (в пределах требуемой </w:t>
      </w:r>
      <w:hyperlink r:id="rId2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степени точности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) второстепенными деформациями и привести, таким образом, </w:t>
      </w:r>
      <w:hyperlink r:id="rId3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сложную деформацию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к более простой.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При рассмотренных в этой главе видах сложных деформаций бруса — косом и </w:t>
      </w:r>
      <w:hyperlink r:id="rId3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пространственном изгибе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сочетании изгиба с растяжением или с сжатием — в </w:t>
      </w:r>
      <w:hyperlink r:id="rId3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опасных точках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бруса возникает </w:t>
      </w:r>
      <w:hyperlink r:id="rId3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одноосное напряженное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состояние, что позволяет просто оценить опасность возникших напряжений, сопоставив их расчетные величины с допускаемыми. Последние, как известно, определяются путем деления </w:t>
      </w:r>
      <w:hyperlink r:id="rId3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предельных напряжений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на требуемый </w:t>
      </w:r>
      <w:hyperlink r:id="rId3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коэффициент запаса прочности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В свою очередь </w:t>
      </w:r>
      <w:hyperlink r:id="rId3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предельные напряжения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(</w:t>
      </w:r>
      <w:hyperlink r:id="rId3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пределы текучести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 или 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lastRenderedPageBreak/>
        <w:t>прочности) определяют, испытывая материал на </w:t>
      </w:r>
      <w:hyperlink r:id="rId38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одноосное растяжение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или, реже, на одноосное сжатие.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До сих пор мы рассматривали случаи </w:t>
      </w:r>
      <w:proofErr w:type="spellStart"/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нагружения</w:t>
      </w:r>
      <w:proofErr w:type="spellEnd"/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бруса такими силами, которые вызывали один какой-либо вид </w:t>
      </w:r>
      <w:hyperlink r:id="rId3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деформации растяжение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или сжатие, кручение, изгиб — и более сложный случай — косой изгиб.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Выделение области диаграммы, определяющей параметры цикла, при которых имеют место оба вида </w:t>
      </w:r>
      <w:hyperlink r:id="rId4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пластической деформации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оказывается в данной задаче существенно более сложным, чем для бруса.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Перейдем к изучению следующего характерного вида </w:t>
      </w:r>
      <w:hyperlink r:id="rId4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сложного сопротивления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hyperlink r:id="rId4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цилиндрического бруса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— кручения с изгибом. Этот вид деформации имеем при </w:t>
      </w:r>
      <w:hyperlink r:id="rId4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работе валов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и элементов различных пространственных конструкций.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Для моделей применяют сосну, березу, ольху и липу. Из сосны изготовляют модели и ящики крупных и средних размеров, из березы и ольхи мелкие </w:t>
      </w:r>
      <w:hyperlink r:id="rId4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сложные модели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и ящики, а из липы ящики, требующие при изготовлении долбежки. Древесина употребляется в виде досок, брусьев и фанеры с содержанием влаги 10—12%. Пиломатериалы должны быть просушены на воздухе под навесом до 18— 30% влажности, а затем пройти </w:t>
      </w:r>
      <w:hyperlink r:id="rId4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искусственную сушку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во избежание деформаций и короблений при работе. </w:t>
      </w:r>
      <w:r w:rsidR="00AB143F" w:rsidRPr="00AB143F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При других </w:t>
      </w:r>
      <w:hyperlink r:id="rId4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видах сложных деформаций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которые будут рассмотрены ниже, в </w:t>
      </w:r>
      <w:hyperlink r:id="rId4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опасных точках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бруса возникает </w:t>
      </w:r>
      <w:hyperlink r:id="rId48" w:history="1">
        <w:r w:rsidRPr="00AB143F">
          <w:rPr>
            <w:rFonts w:ascii="Cambria" w:hAnsi="Cambria"/>
            <w:b/>
            <w:bCs/>
            <w:color w:val="406189"/>
            <w:sz w:val="28"/>
            <w:szCs w:val="28"/>
          </w:rPr>
          <w:t>плоское напряженное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 состояние и здесь оценка его опасности связана с определенными трудностями. </w:t>
      </w:r>
      <w:r w:rsidR="00AB143F" w:rsidRPr="00AB143F">
        <w:rPr>
          <w:b/>
          <w:bCs/>
          <w:sz w:val="28"/>
          <w:szCs w:val="28"/>
        </w:rPr>
        <w:t xml:space="preserve"> </w:t>
      </w:r>
    </w:p>
    <w:p w:rsidR="007B6B97" w:rsidRPr="00AB143F" w:rsidRDefault="007B6B97" w:rsidP="007B6B97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28"/>
          <w:szCs w:val="28"/>
        </w:rPr>
      </w:pP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b/>
          <w:color w:val="000000"/>
          <w:sz w:val="32"/>
          <w:szCs w:val="32"/>
        </w:rPr>
        <w:t>Домашнее задание:</w:t>
      </w:r>
      <w:r w:rsidRPr="003E32D0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color w:val="000000"/>
          <w:sz w:val="32"/>
          <w:szCs w:val="32"/>
        </w:rPr>
        <w:t>контрольные вопросы:</w:t>
      </w:r>
    </w:p>
    <w:p w:rsidR="00EE7EA7" w:rsidRPr="00AB143F" w:rsidRDefault="00AB143F" w:rsidP="00AB143F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1. какой вид деформации</w:t>
      </w:r>
      <w:r w:rsidR="0092538E">
        <w:rPr>
          <w:color w:val="000000"/>
          <w:sz w:val="32"/>
          <w:szCs w:val="32"/>
        </w:rPr>
        <w:t xml:space="preserve"> </w:t>
      </w:r>
      <w:r w:rsidRPr="00AB143F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называется сложной деформацией</w:t>
      </w:r>
      <w:r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?</w:t>
      </w:r>
    </w:p>
    <w:p w:rsidR="00EE7EA7" w:rsidRPr="00393ACC" w:rsidRDefault="00AB143F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="0092538E" w:rsidRPr="00393ACC">
        <w:rPr>
          <w:color w:val="000000"/>
          <w:sz w:val="32"/>
          <w:szCs w:val="32"/>
        </w:rPr>
        <w:t>к</w:t>
      </w:r>
      <w:r w:rsidRPr="00393ACC">
        <w:rPr>
          <w:color w:val="000000"/>
          <w:sz w:val="32"/>
          <w:szCs w:val="32"/>
        </w:rPr>
        <w:t>огда</w:t>
      </w:r>
      <w:r w:rsidR="0092538E" w:rsidRPr="00393ACC">
        <w:rPr>
          <w:color w:val="000000"/>
          <w:sz w:val="32"/>
          <w:szCs w:val="32"/>
        </w:rPr>
        <w:t xml:space="preserve"> </w:t>
      </w:r>
      <w:r w:rsidRP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возникает</w:t>
      </w:r>
      <w:r w:rsidR="005E2161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 xml:space="preserve"> </w:t>
      </w:r>
      <w:r w:rsid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одноосное напряжение</w:t>
      </w:r>
      <w:r w:rsidR="00393ACC" w:rsidRP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 xml:space="preserve"> </w:t>
      </w:r>
      <w:r w:rsidRP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бруса</w:t>
      </w:r>
      <w:r w:rsidR="00EE7EA7" w:rsidRPr="00393ACC">
        <w:rPr>
          <w:color w:val="000000"/>
          <w:sz w:val="32"/>
          <w:szCs w:val="32"/>
        </w:rPr>
        <w:t>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sectPr w:rsidR="00EE7EA7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380B"/>
    <w:rsid w:val="00075226"/>
    <w:rsid w:val="000B604E"/>
    <w:rsid w:val="00104606"/>
    <w:rsid w:val="001047DC"/>
    <w:rsid w:val="00157EED"/>
    <w:rsid w:val="0016611C"/>
    <w:rsid w:val="0019002E"/>
    <w:rsid w:val="001B724D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058A"/>
    <w:rsid w:val="002B5158"/>
    <w:rsid w:val="002F1DEA"/>
    <w:rsid w:val="00307935"/>
    <w:rsid w:val="003367D7"/>
    <w:rsid w:val="0035681A"/>
    <w:rsid w:val="003579B8"/>
    <w:rsid w:val="00385039"/>
    <w:rsid w:val="003850FE"/>
    <w:rsid w:val="00393ACC"/>
    <w:rsid w:val="00396E6E"/>
    <w:rsid w:val="003D7B91"/>
    <w:rsid w:val="003E240D"/>
    <w:rsid w:val="003E25EE"/>
    <w:rsid w:val="003E32D0"/>
    <w:rsid w:val="00401A28"/>
    <w:rsid w:val="00414354"/>
    <w:rsid w:val="00452B3D"/>
    <w:rsid w:val="00462BA4"/>
    <w:rsid w:val="004706D1"/>
    <w:rsid w:val="00487007"/>
    <w:rsid w:val="004969E2"/>
    <w:rsid w:val="0049749C"/>
    <w:rsid w:val="004B04CD"/>
    <w:rsid w:val="004B2832"/>
    <w:rsid w:val="004C551B"/>
    <w:rsid w:val="0053060A"/>
    <w:rsid w:val="005350F1"/>
    <w:rsid w:val="00593FE1"/>
    <w:rsid w:val="005A6A52"/>
    <w:rsid w:val="005E2161"/>
    <w:rsid w:val="005F29FC"/>
    <w:rsid w:val="00622123"/>
    <w:rsid w:val="006226C4"/>
    <w:rsid w:val="00655805"/>
    <w:rsid w:val="00706577"/>
    <w:rsid w:val="00714D41"/>
    <w:rsid w:val="00722605"/>
    <w:rsid w:val="00737413"/>
    <w:rsid w:val="0076481F"/>
    <w:rsid w:val="007676DC"/>
    <w:rsid w:val="007814CD"/>
    <w:rsid w:val="007864D7"/>
    <w:rsid w:val="00786A88"/>
    <w:rsid w:val="007B6B97"/>
    <w:rsid w:val="007F1CEB"/>
    <w:rsid w:val="00823B92"/>
    <w:rsid w:val="00831F28"/>
    <w:rsid w:val="008A4E4A"/>
    <w:rsid w:val="008B4AFB"/>
    <w:rsid w:val="008C3DB9"/>
    <w:rsid w:val="008D003B"/>
    <w:rsid w:val="008D6DD2"/>
    <w:rsid w:val="008F7344"/>
    <w:rsid w:val="00916C71"/>
    <w:rsid w:val="00921F19"/>
    <w:rsid w:val="0092538E"/>
    <w:rsid w:val="009639A7"/>
    <w:rsid w:val="009E401F"/>
    <w:rsid w:val="00AA0204"/>
    <w:rsid w:val="00AB143F"/>
    <w:rsid w:val="00B17F4A"/>
    <w:rsid w:val="00B22307"/>
    <w:rsid w:val="00B22EE3"/>
    <w:rsid w:val="00B31F93"/>
    <w:rsid w:val="00B72A91"/>
    <w:rsid w:val="00B81F61"/>
    <w:rsid w:val="00B914A4"/>
    <w:rsid w:val="00BA61FA"/>
    <w:rsid w:val="00BB7406"/>
    <w:rsid w:val="00BD3CE0"/>
    <w:rsid w:val="00C961CE"/>
    <w:rsid w:val="00CD168B"/>
    <w:rsid w:val="00CF2C0C"/>
    <w:rsid w:val="00CF67D5"/>
    <w:rsid w:val="00D12E5C"/>
    <w:rsid w:val="00D5034E"/>
    <w:rsid w:val="00D51C80"/>
    <w:rsid w:val="00D70C29"/>
    <w:rsid w:val="00D76451"/>
    <w:rsid w:val="00D84D8A"/>
    <w:rsid w:val="00DB08C4"/>
    <w:rsid w:val="00DC1952"/>
    <w:rsid w:val="00DC26A2"/>
    <w:rsid w:val="00DC5EFB"/>
    <w:rsid w:val="00DE4EE8"/>
    <w:rsid w:val="00DF03A8"/>
    <w:rsid w:val="00E002B8"/>
    <w:rsid w:val="00E01B47"/>
    <w:rsid w:val="00E04BD5"/>
    <w:rsid w:val="00E20A54"/>
    <w:rsid w:val="00E5401C"/>
    <w:rsid w:val="00E7563A"/>
    <w:rsid w:val="00EA6F84"/>
    <w:rsid w:val="00EE7EA7"/>
    <w:rsid w:val="00F050D7"/>
    <w:rsid w:val="00F67FAA"/>
    <w:rsid w:val="00FD77FC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h-xxl.info/info/5028" TargetMode="External"/><Relationship Id="rId18" Type="http://schemas.openxmlformats.org/officeDocument/2006/relationships/hyperlink" Target="https://mash-xxl.info/info/205845" TargetMode="External"/><Relationship Id="rId26" Type="http://schemas.openxmlformats.org/officeDocument/2006/relationships/hyperlink" Target="https://mash-xxl.info/info/5028" TargetMode="External"/><Relationship Id="rId39" Type="http://schemas.openxmlformats.org/officeDocument/2006/relationships/hyperlink" Target="https://mash-xxl.info/info/48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sh-xxl.info/info/5025" TargetMode="External"/><Relationship Id="rId34" Type="http://schemas.openxmlformats.org/officeDocument/2006/relationships/hyperlink" Target="https://mash-xxl.info/info/46275" TargetMode="External"/><Relationship Id="rId42" Type="http://schemas.openxmlformats.org/officeDocument/2006/relationships/hyperlink" Target="https://mash-xxl.info/info/247956" TargetMode="External"/><Relationship Id="rId47" Type="http://schemas.openxmlformats.org/officeDocument/2006/relationships/hyperlink" Target="https://mash-xxl.info/info/605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ash-xxl.info/info/757507" TargetMode="External"/><Relationship Id="rId12" Type="http://schemas.openxmlformats.org/officeDocument/2006/relationships/hyperlink" Target="https://mash-xxl.info/info/285840" TargetMode="External"/><Relationship Id="rId17" Type="http://schemas.openxmlformats.org/officeDocument/2006/relationships/hyperlink" Target="https://mash-xxl.info/info/475678" TargetMode="External"/><Relationship Id="rId25" Type="http://schemas.openxmlformats.org/officeDocument/2006/relationships/hyperlink" Target="https://mash-xxl.info/info/475678" TargetMode="External"/><Relationship Id="rId33" Type="http://schemas.openxmlformats.org/officeDocument/2006/relationships/hyperlink" Target="https://mash-xxl.info/info/7306" TargetMode="External"/><Relationship Id="rId38" Type="http://schemas.openxmlformats.org/officeDocument/2006/relationships/hyperlink" Target="https://mash-xxl.info/info/25667" TargetMode="External"/><Relationship Id="rId46" Type="http://schemas.openxmlformats.org/officeDocument/2006/relationships/hyperlink" Target="https://mash-xxl.info/info/2858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sh-xxl.info/info/7024" TargetMode="External"/><Relationship Id="rId20" Type="http://schemas.openxmlformats.org/officeDocument/2006/relationships/hyperlink" Target="https://mash-xxl.info/info/475678" TargetMode="External"/><Relationship Id="rId29" Type="http://schemas.openxmlformats.org/officeDocument/2006/relationships/hyperlink" Target="https://mash-xxl.info/info/8527" TargetMode="External"/><Relationship Id="rId41" Type="http://schemas.openxmlformats.org/officeDocument/2006/relationships/hyperlink" Target="https://mash-xxl.info/info/50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sh-xxl.info/info/475678" TargetMode="External"/><Relationship Id="rId24" Type="http://schemas.openxmlformats.org/officeDocument/2006/relationships/hyperlink" Target="https://mash-xxl.info/info/355239" TargetMode="External"/><Relationship Id="rId32" Type="http://schemas.openxmlformats.org/officeDocument/2006/relationships/hyperlink" Target="https://mash-xxl.info/info/6058" TargetMode="External"/><Relationship Id="rId37" Type="http://schemas.openxmlformats.org/officeDocument/2006/relationships/hyperlink" Target="https://mash-xxl.info/info/1680" TargetMode="External"/><Relationship Id="rId40" Type="http://schemas.openxmlformats.org/officeDocument/2006/relationships/hyperlink" Target="https://mash-xxl.info/info/1487" TargetMode="External"/><Relationship Id="rId45" Type="http://schemas.openxmlformats.org/officeDocument/2006/relationships/hyperlink" Target="https://mash-xxl.info/info/392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sh-xxl.info/info/123312" TargetMode="External"/><Relationship Id="rId23" Type="http://schemas.openxmlformats.org/officeDocument/2006/relationships/hyperlink" Target="https://mash-xxl.info/info/757507" TargetMode="External"/><Relationship Id="rId28" Type="http://schemas.openxmlformats.org/officeDocument/2006/relationships/hyperlink" Target="https://mash-xxl.info/info/5002" TargetMode="External"/><Relationship Id="rId36" Type="http://schemas.openxmlformats.org/officeDocument/2006/relationships/hyperlink" Target="https://mash-xxl.info/info/4627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ash-xxl.info/info/7024" TargetMode="External"/><Relationship Id="rId19" Type="http://schemas.openxmlformats.org/officeDocument/2006/relationships/hyperlink" Target="https://mash-xxl.info/info/5028" TargetMode="External"/><Relationship Id="rId31" Type="http://schemas.openxmlformats.org/officeDocument/2006/relationships/hyperlink" Target="https://mash-xxl.info/info/605829" TargetMode="External"/><Relationship Id="rId44" Type="http://schemas.openxmlformats.org/officeDocument/2006/relationships/hyperlink" Target="https://mash-xxl.info/info/7567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h-xxl.info/info/285840" TargetMode="External"/><Relationship Id="rId14" Type="http://schemas.openxmlformats.org/officeDocument/2006/relationships/hyperlink" Target="https://mash-xxl.info/info/5028" TargetMode="External"/><Relationship Id="rId22" Type="http://schemas.openxmlformats.org/officeDocument/2006/relationships/hyperlink" Target="https://mash-xxl.info/info/25733" TargetMode="External"/><Relationship Id="rId27" Type="http://schemas.openxmlformats.org/officeDocument/2006/relationships/hyperlink" Target="https://mash-xxl.info/info/5028" TargetMode="External"/><Relationship Id="rId30" Type="http://schemas.openxmlformats.org/officeDocument/2006/relationships/hyperlink" Target="https://mash-xxl.info/info/113211" TargetMode="External"/><Relationship Id="rId35" Type="http://schemas.openxmlformats.org/officeDocument/2006/relationships/hyperlink" Target="https://mash-xxl.info/info/4886" TargetMode="External"/><Relationship Id="rId43" Type="http://schemas.openxmlformats.org/officeDocument/2006/relationships/hyperlink" Target="https://mash-xxl.info/info/140768" TargetMode="External"/><Relationship Id="rId48" Type="http://schemas.openxmlformats.org/officeDocument/2006/relationships/hyperlink" Target="https://mash-xxl.info/info/242820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72</cp:revision>
  <dcterms:created xsi:type="dcterms:W3CDTF">2020-03-23T07:40:00Z</dcterms:created>
  <dcterms:modified xsi:type="dcterms:W3CDTF">2024-01-30T09:53:00Z</dcterms:modified>
</cp:coreProperties>
</file>