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D3" w:rsidRPr="00AE0862" w:rsidRDefault="00765FB5" w:rsidP="0099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975D3" w:rsidRPr="005448F6" w:rsidRDefault="009975D3" w:rsidP="009975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448F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П.З.</w:t>
      </w:r>
      <w:r w:rsidRPr="00544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48F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Вещные права в связи с реформой гражданского законодательства</w:t>
      </w:r>
    </w:p>
    <w:p w:rsidR="009975D3" w:rsidRDefault="009975D3" w:rsidP="00997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D3" w:rsidRPr="005448F6" w:rsidRDefault="009975D3" w:rsidP="00997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F6">
        <w:rPr>
          <w:rFonts w:ascii="Times New Roman" w:eastAsia="Times New Roman" w:hAnsi="Times New Roman" w:cs="Times New Roman"/>
          <w:sz w:val="28"/>
          <w:szCs w:val="28"/>
        </w:rPr>
        <w:t>Концепция развития гражданского законодательства Российской Федерации, одобренная решением Совета при Президенте РФ по кодификации и совершенствованию гражданского законодательства от 07.10.2009 (далее — Концепция), и проект федерального закона № 47538-6 «О внесении изменений в части первую, вторую, третью и четвертую Гражданского кодекса Российской Федерации, а также в отдельные законодательные акты Российской Федерации</w:t>
      </w:r>
      <w:proofErr w:type="gramStart"/>
      <w:r w:rsidRPr="005448F6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Pr="005448F6">
        <w:rPr>
          <w:rFonts w:ascii="Times New Roman" w:eastAsia="Times New Roman" w:hAnsi="Times New Roman" w:cs="Times New Roman"/>
          <w:sz w:val="28"/>
          <w:szCs w:val="28"/>
        </w:rPr>
        <w:t>редлагают коренным образом реформировать систему вещных прав.</w:t>
      </w:r>
    </w:p>
    <w:p w:rsidR="009975D3" w:rsidRPr="005448F6" w:rsidRDefault="009975D3" w:rsidP="00997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F6">
        <w:rPr>
          <w:rFonts w:ascii="Times New Roman" w:eastAsia="Times New Roman" w:hAnsi="Times New Roman" w:cs="Times New Roman"/>
          <w:sz w:val="28"/>
          <w:szCs w:val="28"/>
        </w:rPr>
        <w:t>К перечню ограниченных вещных прав предлагается добавить право постоянного землевладения (эмфитевзис), право застройки (</w:t>
      </w:r>
      <w:proofErr w:type="spellStart"/>
      <w:r w:rsidRPr="005448F6">
        <w:rPr>
          <w:rFonts w:ascii="Times New Roman" w:eastAsia="Times New Roman" w:hAnsi="Times New Roman" w:cs="Times New Roman"/>
          <w:sz w:val="28"/>
          <w:szCs w:val="28"/>
        </w:rPr>
        <w:t>суперфиций</w:t>
      </w:r>
      <w:proofErr w:type="spellEnd"/>
      <w:r w:rsidRPr="005448F6">
        <w:rPr>
          <w:rFonts w:ascii="Times New Roman" w:eastAsia="Times New Roman" w:hAnsi="Times New Roman" w:cs="Times New Roman"/>
          <w:sz w:val="28"/>
          <w:szCs w:val="28"/>
        </w:rPr>
        <w:t xml:space="preserve">), право личного </w:t>
      </w:r>
      <w:proofErr w:type="spellStart"/>
      <w:r w:rsidRPr="005448F6">
        <w:rPr>
          <w:rFonts w:ascii="Times New Roman" w:eastAsia="Times New Roman" w:hAnsi="Times New Roman" w:cs="Times New Roman"/>
          <w:sz w:val="28"/>
          <w:szCs w:val="28"/>
        </w:rPr>
        <w:t>пользовладения</w:t>
      </w:r>
      <w:proofErr w:type="spellEnd"/>
      <w:r w:rsidRPr="005448F6">
        <w:rPr>
          <w:rFonts w:ascii="Times New Roman" w:eastAsia="Times New Roman" w:hAnsi="Times New Roman" w:cs="Times New Roman"/>
          <w:sz w:val="28"/>
          <w:szCs w:val="28"/>
        </w:rPr>
        <w:t xml:space="preserve"> (узуфрукт), залог недвижимого имущества (ипотеку), право вещной выдачи, право приобретения чужой недвижимой вещи и право ограниченного владения земельным участком (и. 2.3 разд. IV Концепции и ст. 223 ГК РФ в редакции проекта). Планируется «устранить существующий в законодательстве дуализм прав на управление имуществом, находящимся в государственной собственности, оставив только одно право — право оперативного управления» (и. 11.1 разд. IV Концепции) и тем самым упразднить право хозяйственного ведения. Также упомянутым выше проектом не предусмотрено сохранение прав пожизненно наследуемого владения и постоянного (бессрочного) пользования земельным участком.</w:t>
      </w:r>
    </w:p>
    <w:p w:rsidR="009975D3" w:rsidRPr="005448F6" w:rsidRDefault="009975D3" w:rsidP="00997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F6">
        <w:rPr>
          <w:rFonts w:ascii="Times New Roman" w:eastAsia="Times New Roman" w:hAnsi="Times New Roman" w:cs="Times New Roman"/>
          <w:sz w:val="28"/>
          <w:szCs w:val="28"/>
        </w:rPr>
        <w:t>Помимо этого планируется внести некоторые изменения в регулирование нрава собственности и, наконец, закрепить институт владения как фактического «господства над вещью» (п. 1.2 разд. IV Концепции), не признаваемого в качестве вещного права, однако предполагающего предоставление фактическим владельцам вещей сре</w:t>
      </w:r>
      <w:proofErr w:type="gramStart"/>
      <w:r w:rsidRPr="005448F6">
        <w:rPr>
          <w:rFonts w:ascii="Times New Roman" w:eastAsia="Times New Roman" w:hAnsi="Times New Roman" w:cs="Times New Roman"/>
          <w:sz w:val="28"/>
          <w:szCs w:val="28"/>
        </w:rPr>
        <w:t>дств вл</w:t>
      </w:r>
      <w:proofErr w:type="gramEnd"/>
      <w:r w:rsidRPr="005448F6">
        <w:rPr>
          <w:rFonts w:ascii="Times New Roman" w:eastAsia="Times New Roman" w:hAnsi="Times New Roman" w:cs="Times New Roman"/>
          <w:sz w:val="28"/>
          <w:szCs w:val="28"/>
        </w:rPr>
        <w:t>адельческой защиты, в том числе судебного и административного характера.</w:t>
      </w:r>
    </w:p>
    <w:p w:rsidR="009975D3" w:rsidRPr="005448F6" w:rsidRDefault="009975D3" w:rsidP="00997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F6">
        <w:rPr>
          <w:rFonts w:ascii="Times New Roman" w:eastAsia="Times New Roman" w:hAnsi="Times New Roman" w:cs="Times New Roman"/>
          <w:sz w:val="28"/>
          <w:szCs w:val="28"/>
        </w:rPr>
        <w:t xml:space="preserve">Следует заметить, что первые шаги на пути реформирования системы вещных прав уже сделаны. Так, </w:t>
      </w:r>
      <w:proofErr w:type="spellStart"/>
      <w:r w:rsidRPr="005448F6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Pr="005448F6">
        <w:rPr>
          <w:rFonts w:ascii="Times New Roman" w:eastAsia="Times New Roman" w:hAnsi="Times New Roman" w:cs="Times New Roman"/>
          <w:sz w:val="28"/>
          <w:szCs w:val="28"/>
        </w:rPr>
        <w:t>. 2 и. 4 ст. 334 ГК РФ устанавливает, что к залогу недвижимого имущества (ипотеке) применяются правила ГК РФ о вещных правах (см. Федеральный закон от 21.12.2013 № 367-ФЗ).</w:t>
      </w:r>
    </w:p>
    <w:p w:rsidR="009975D3" w:rsidRPr="00712642" w:rsidRDefault="009975D3" w:rsidP="009975D3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proofErr w:type="gramStart"/>
      <w:r w:rsidRPr="007126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Эмфите́взис</w:t>
      </w:r>
      <w:proofErr w:type="spellEnd"/>
      <w:proofErr w:type="gramEnd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> — вещное наследуемое отчуждаемое право владения и пользования чужой землей с обязанностью вносить арендную плату в пользу собственника и не ухудшать имения. </w:t>
      </w:r>
    </w:p>
    <w:p w:rsidR="009975D3" w:rsidRPr="00712642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26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Суперфи́ций</w:t>
      </w:r>
      <w:proofErr w:type="spellEnd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> — право застройки. Одно из ограниченных вещных прав пользования чужим недвижимым имуществом (земельным участком). </w:t>
      </w:r>
      <w:proofErr w:type="spellStart"/>
      <w:r w:rsidRPr="007126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Суперфиций</w:t>
      </w:r>
      <w:proofErr w:type="spellEnd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> можно передавать по наследству, обременять залогом, отчуждать в пользу третьих лиц. Устанавливается на определённый или неопределённый срок.</w:t>
      </w:r>
    </w:p>
    <w:p w:rsidR="009975D3" w:rsidRPr="00712642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7126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Узуфру́кт</w:t>
      </w:r>
      <w:proofErr w:type="spellEnd"/>
      <w:proofErr w:type="gramEnd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(лат. </w:t>
      </w:r>
      <w:proofErr w:type="spellStart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>usus</w:t>
      </w:r>
      <w:proofErr w:type="spellEnd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использование, лат. </w:t>
      </w:r>
      <w:proofErr w:type="spellStart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>fructus</w:t>
      </w:r>
      <w:proofErr w:type="spellEnd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доход) — вещное право пользования чужим имуществом с правом присвоения доходов от него, но с условием сохранения его целостности, ценности и хозяйственного назначения.</w:t>
      </w: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26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Ипоте́ка</w:t>
      </w:r>
      <w:proofErr w:type="spellEnd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</w:t>
      </w:r>
      <w:proofErr w:type="spellStart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gramStart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>греч</w:t>
      </w:r>
      <w:proofErr w:type="spellEnd"/>
      <w:r w:rsidRPr="00712642">
        <w:rPr>
          <w:rFonts w:ascii="Times New Roman" w:hAnsi="Times New Roman" w:cs="Times New Roman"/>
          <w:sz w:val="28"/>
          <w:szCs w:val="28"/>
          <w:shd w:val="clear" w:color="auto" w:fill="FFFFFF"/>
        </w:rPr>
        <w:t>. ὑποθήκη — подпорка, подставка) — вариант залога недвижимого имущества, при котором объект недвижимости остаётся во владении и пользовании должника, а кредитор, в случае невыполнения должником своего обязательства</w:t>
      </w: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75D3" w:rsidRDefault="009975D3" w:rsidP="009975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16B9" w:rsidRDefault="002E16B9"/>
    <w:sectPr w:rsidR="002E16B9" w:rsidSect="003F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F56"/>
    <w:multiLevelType w:val="hybridMultilevel"/>
    <w:tmpl w:val="C414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85EFC"/>
    <w:multiLevelType w:val="hybridMultilevel"/>
    <w:tmpl w:val="6AD4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94C9E"/>
    <w:multiLevelType w:val="hybridMultilevel"/>
    <w:tmpl w:val="4306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5D3"/>
    <w:rsid w:val="002E16B9"/>
    <w:rsid w:val="003F0923"/>
    <w:rsid w:val="00765FB5"/>
    <w:rsid w:val="0099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975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2022-03-01T16:48:00Z</dcterms:created>
  <dcterms:modified xsi:type="dcterms:W3CDTF">2024-02-02T06:30:00Z</dcterms:modified>
</cp:coreProperties>
</file>