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DF" w:rsidRPr="00982DE3" w:rsidRDefault="00F508DF" w:rsidP="00F508DF">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F508DF" w:rsidRPr="00982DE3" w:rsidRDefault="00F508DF" w:rsidP="00F508DF">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F508DF" w:rsidRPr="00982DE3" w:rsidRDefault="00F508DF" w:rsidP="00F508DF">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F508DF" w:rsidRPr="00982DE3" w:rsidRDefault="00F508DF" w:rsidP="00F508DF">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F508DF" w:rsidRPr="00982DE3" w:rsidRDefault="00F508DF" w:rsidP="00F508DF">
      <w:pPr>
        <w:jc w:val="center"/>
        <w:rPr>
          <w:rFonts w:ascii="Times New Roman" w:hAnsi="Times New Roman"/>
          <w:b/>
          <w:i/>
          <w:sz w:val="24"/>
          <w:szCs w:val="24"/>
        </w:rPr>
      </w:pPr>
    </w:p>
    <w:p w:rsidR="00F508DF" w:rsidRPr="00982DE3" w:rsidRDefault="00F508DF" w:rsidP="00F508DF">
      <w:pPr>
        <w:jc w:val="center"/>
        <w:rPr>
          <w:rFonts w:ascii="Times New Roman" w:hAnsi="Times New Roman"/>
          <w:b/>
          <w:i/>
          <w:sz w:val="24"/>
          <w:szCs w:val="24"/>
        </w:rPr>
      </w:pPr>
    </w:p>
    <w:tbl>
      <w:tblPr>
        <w:tblStyle w:val="ab"/>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F508DF" w:rsidRPr="00982DE3" w:rsidTr="006D4002">
        <w:tc>
          <w:tcPr>
            <w:tcW w:w="5098" w:type="dxa"/>
          </w:tcPr>
          <w:p w:rsidR="00F508DF" w:rsidRPr="00982DE3" w:rsidRDefault="00F508DF" w:rsidP="006D4002">
            <w:pPr>
              <w:jc w:val="right"/>
              <w:rPr>
                <w:rFonts w:ascii="Times New Roman" w:hAnsi="Times New Roman"/>
                <w:b/>
                <w:i/>
                <w:sz w:val="24"/>
                <w:szCs w:val="24"/>
              </w:rPr>
            </w:pPr>
          </w:p>
        </w:tc>
        <w:tc>
          <w:tcPr>
            <w:tcW w:w="4814" w:type="dxa"/>
          </w:tcPr>
          <w:p w:rsidR="00F508DF" w:rsidRPr="00982DE3" w:rsidRDefault="00FE3ED3" w:rsidP="006D4002">
            <w:pPr>
              <w:spacing w:after="0" w:line="360" w:lineRule="auto"/>
              <w:jc w:val="center"/>
              <w:rPr>
                <w:rFonts w:ascii="Times New Roman" w:hAnsi="Times New Roman"/>
                <w:b/>
                <w:sz w:val="32"/>
                <w:szCs w:val="24"/>
              </w:rPr>
            </w:pPr>
            <w:r>
              <w:rPr>
                <w:noProof/>
              </w:rPr>
              <w:drawing>
                <wp:inline distT="0" distB="0" distL="0" distR="0" wp14:anchorId="0C3F1052" wp14:editId="6A61C41F">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F508DF" w:rsidRPr="00F203C8" w:rsidRDefault="00F508DF" w:rsidP="00F508DF">
      <w:pPr>
        <w:spacing w:after="0" w:line="240" w:lineRule="auto"/>
        <w:jc w:val="center"/>
        <w:rPr>
          <w:rFonts w:ascii="Times New Roman" w:hAnsi="Times New Roman"/>
          <w:i/>
          <w:sz w:val="18"/>
          <w:szCs w:val="18"/>
        </w:rPr>
      </w:pPr>
    </w:p>
    <w:p w:rsidR="00F508DF" w:rsidRPr="00F203C8" w:rsidRDefault="00F508DF" w:rsidP="00F508DF">
      <w:pPr>
        <w:spacing w:after="0" w:line="360" w:lineRule="auto"/>
        <w:jc w:val="center"/>
        <w:rPr>
          <w:rFonts w:ascii="Times New Roman" w:hAnsi="Times New Roman"/>
          <w:i/>
          <w:sz w:val="18"/>
          <w:szCs w:val="18"/>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outlineLvl w:val="1"/>
        <w:rPr>
          <w:rFonts w:ascii="Times New Roman" w:hAnsi="Times New Roman"/>
          <w:b/>
          <w:sz w:val="24"/>
          <w:szCs w:val="24"/>
        </w:rPr>
      </w:pPr>
      <w:bookmarkStart w:id="0" w:name="_Toc127366264"/>
      <w:r>
        <w:rPr>
          <w:rFonts w:ascii="Times New Roman" w:hAnsi="Times New Roman"/>
          <w:b/>
          <w:bCs/>
          <w:sz w:val="24"/>
          <w:szCs w:val="24"/>
        </w:rPr>
        <w:t xml:space="preserve"> </w:t>
      </w:r>
      <w:r w:rsidRPr="00370D8C">
        <w:rPr>
          <w:rFonts w:ascii="Times New Roman" w:hAnsi="Times New Roman"/>
          <w:b/>
          <w:bCs/>
          <w:sz w:val="24"/>
          <w:szCs w:val="24"/>
        </w:rPr>
        <w:t xml:space="preserve"> РАБОЧАЯ ПРОГРАММА УЧЕБНОЙ ДИСЦИПЛИНЫ</w:t>
      </w:r>
      <w:bookmarkEnd w:id="0"/>
    </w:p>
    <w:p w:rsidR="00F508DF" w:rsidRPr="00F203C8" w:rsidRDefault="00F508DF" w:rsidP="00F508DF">
      <w:pPr>
        <w:spacing w:after="0" w:line="360" w:lineRule="auto"/>
        <w:jc w:val="center"/>
        <w:rPr>
          <w:rFonts w:ascii="Times New Roman" w:hAnsi="Times New Roman"/>
          <w:b/>
          <w:i/>
          <w:sz w:val="24"/>
          <w:szCs w:val="24"/>
          <w:u w:val="single"/>
        </w:rPr>
      </w:pPr>
    </w:p>
    <w:p w:rsidR="00F508DF" w:rsidRPr="00370D8C" w:rsidRDefault="00F508DF" w:rsidP="00F508DF">
      <w:pPr>
        <w:spacing w:after="0" w:line="360" w:lineRule="auto"/>
        <w:jc w:val="center"/>
        <w:outlineLvl w:val="1"/>
        <w:rPr>
          <w:rFonts w:ascii="Times New Roman" w:hAnsi="Times New Roman"/>
          <w:b/>
          <w:bCs/>
          <w:sz w:val="24"/>
          <w:szCs w:val="24"/>
        </w:rPr>
      </w:pPr>
      <w:bookmarkStart w:id="1" w:name="_Toc127366265"/>
      <w:r w:rsidRPr="00370D8C">
        <w:rPr>
          <w:rFonts w:ascii="Times New Roman" w:hAnsi="Times New Roman"/>
          <w:b/>
          <w:bCs/>
          <w:sz w:val="24"/>
          <w:szCs w:val="24"/>
        </w:rPr>
        <w:t>ОП.07 ТЕОРИЯ ГОРЕНИЯ И ВЗРЫВА</w:t>
      </w:r>
      <w:bookmarkEnd w:id="1"/>
    </w:p>
    <w:p w:rsidR="00F508DF" w:rsidRPr="00F203C8" w:rsidRDefault="00F508DF" w:rsidP="00F508DF">
      <w:pPr>
        <w:spacing w:after="0" w:line="360" w:lineRule="auto"/>
        <w:jc w:val="center"/>
        <w:rPr>
          <w:rFonts w:ascii="Times New Roman" w:hAnsi="Times New Roman"/>
          <w:b/>
          <w:i/>
        </w:rPr>
      </w:pPr>
    </w:p>
    <w:p w:rsidR="00F508DF" w:rsidRPr="00867E36" w:rsidRDefault="00F508DF" w:rsidP="00F508DF">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F508DF" w:rsidRPr="00867E36" w:rsidRDefault="00F508DF" w:rsidP="00F508DF">
      <w:pPr>
        <w:rPr>
          <w:rFonts w:ascii="Times New Roman" w:hAnsi="Times New Roman"/>
          <w:sz w:val="28"/>
          <w:szCs w:val="28"/>
        </w:rPr>
      </w:pPr>
      <w:r w:rsidRPr="00867E36">
        <w:rPr>
          <w:rFonts w:ascii="Times New Roman" w:hAnsi="Times New Roman"/>
          <w:sz w:val="28"/>
          <w:szCs w:val="28"/>
        </w:rPr>
        <w:t>20.02.04 – «Пожарная безопасность»</w:t>
      </w:r>
    </w:p>
    <w:p w:rsidR="00F508DF" w:rsidRPr="00867E36" w:rsidRDefault="00F508DF" w:rsidP="00F508DF">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F508DF" w:rsidRPr="00867E36" w:rsidRDefault="00F508DF" w:rsidP="00F508DF">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F508DF" w:rsidRPr="00867E36" w:rsidRDefault="00F508DF" w:rsidP="00F508DF">
      <w:pPr>
        <w:rPr>
          <w:rFonts w:ascii="Times New Roman" w:hAnsi="Times New Roman"/>
          <w:b/>
          <w:sz w:val="28"/>
          <w:szCs w:val="28"/>
        </w:rPr>
      </w:pPr>
      <w:r w:rsidRPr="00867E36">
        <w:rPr>
          <w:rFonts w:ascii="Times New Roman" w:hAnsi="Times New Roman"/>
          <w:b/>
          <w:sz w:val="28"/>
          <w:szCs w:val="28"/>
        </w:rPr>
        <w:t>Форма обучения очная</w:t>
      </w:r>
    </w:p>
    <w:p w:rsidR="00F508DF" w:rsidRPr="00867E36" w:rsidRDefault="00F508DF" w:rsidP="00F508DF">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F508DF" w:rsidRPr="00982DE3" w:rsidRDefault="00F508DF" w:rsidP="00F508DF">
      <w:pPr>
        <w:rPr>
          <w:rFonts w:ascii="Times New Roman" w:hAnsi="Times New Roman"/>
          <w:b/>
          <w:i/>
          <w:sz w:val="24"/>
          <w:szCs w:val="24"/>
        </w:rPr>
      </w:pPr>
    </w:p>
    <w:p w:rsidR="00F508DF" w:rsidRDefault="00F508DF" w:rsidP="00F508DF">
      <w:pPr>
        <w:jc w:val="center"/>
        <w:rPr>
          <w:rFonts w:ascii="Times New Roman" w:hAnsi="Times New Roman"/>
          <w:b/>
          <w:bCs/>
          <w:sz w:val="24"/>
          <w:szCs w:val="24"/>
        </w:rPr>
      </w:pPr>
      <w:bookmarkStart w:id="2" w:name="_GoBack"/>
      <w:bookmarkEnd w:id="2"/>
    </w:p>
    <w:p w:rsidR="00F508DF" w:rsidRPr="00982DE3" w:rsidRDefault="00F508DF" w:rsidP="00F508DF">
      <w:pPr>
        <w:jc w:val="center"/>
        <w:rPr>
          <w:rFonts w:ascii="Times New Roman" w:hAnsi="Times New Roman"/>
          <w:b/>
          <w:sz w:val="24"/>
          <w:szCs w:val="24"/>
        </w:rPr>
      </w:pPr>
      <w:r w:rsidRPr="00982DE3">
        <w:rPr>
          <w:rFonts w:ascii="Times New Roman" w:hAnsi="Times New Roman"/>
          <w:b/>
          <w:bCs/>
          <w:sz w:val="24"/>
          <w:szCs w:val="24"/>
        </w:rPr>
        <w:t>2024 г.</w:t>
      </w:r>
    </w:p>
    <w:p w:rsidR="00FE3ED3" w:rsidRPr="00982DE3" w:rsidRDefault="00FE3ED3" w:rsidP="00FE3ED3">
      <w:pPr>
        <w:rPr>
          <w:rFonts w:ascii="Times New Roman" w:hAnsi="Times New Roman"/>
          <w:b/>
          <w:i/>
          <w:sz w:val="24"/>
          <w:szCs w:val="24"/>
        </w:rPr>
      </w:pPr>
      <w:r w:rsidRPr="00982DE3">
        <w:rPr>
          <w:rFonts w:ascii="Times New Roman" w:hAnsi="Times New Roman"/>
          <w:b/>
          <w:i/>
          <w:sz w:val="24"/>
          <w:szCs w:val="24"/>
        </w:rPr>
        <w:lastRenderedPageBreak/>
        <w:t xml:space="preserve">              ОДОБРЕНА</w:t>
      </w:r>
    </w:p>
    <w:p w:rsidR="00FE3ED3" w:rsidRPr="00982DE3" w:rsidRDefault="00FE3ED3" w:rsidP="00FE3ED3">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FE3ED3" w:rsidRDefault="00FE3ED3" w:rsidP="00FE3ED3">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общепрофессиональных дисциплин</w:t>
      </w:r>
    </w:p>
    <w:p w:rsidR="00FE3ED3" w:rsidRPr="00982DE3" w:rsidRDefault="00FE3ED3" w:rsidP="00FE3ED3">
      <w:pPr>
        <w:spacing w:after="0" w:line="240" w:lineRule="auto"/>
        <w:rPr>
          <w:rFonts w:ascii="Times New Roman" w:hAnsi="Times New Roman"/>
          <w:sz w:val="24"/>
          <w:szCs w:val="24"/>
        </w:rPr>
      </w:pPr>
      <w:r>
        <w:rPr>
          <w:rFonts w:ascii="Times New Roman" w:hAnsi="Times New Roman"/>
          <w:sz w:val="24"/>
          <w:szCs w:val="24"/>
        </w:rPr>
        <w:t>и ПМ технического профиля</w:t>
      </w:r>
    </w:p>
    <w:p w:rsidR="00FE3ED3" w:rsidRPr="00982DE3" w:rsidRDefault="00FE3ED3" w:rsidP="00FE3ED3">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FE3ED3" w:rsidRPr="00982DE3" w:rsidRDefault="00FE3ED3" w:rsidP="00FE3ED3">
      <w:pPr>
        <w:spacing w:after="0" w:line="240" w:lineRule="auto"/>
        <w:rPr>
          <w:rFonts w:ascii="Times New Roman" w:hAnsi="Times New Roman"/>
          <w:sz w:val="20"/>
          <w:szCs w:val="24"/>
        </w:rPr>
      </w:pPr>
    </w:p>
    <w:p w:rsidR="00FE3ED3" w:rsidRPr="00982DE3" w:rsidRDefault="00FE3ED3" w:rsidP="00FE3ED3">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F508DF" w:rsidRPr="00982DE3" w:rsidRDefault="00F508DF" w:rsidP="00F508DF">
      <w:pPr>
        <w:rPr>
          <w:rFonts w:ascii="Times New Roman" w:hAnsi="Times New Roman"/>
          <w:b/>
          <w:i/>
          <w:sz w:val="24"/>
          <w:szCs w:val="24"/>
        </w:rPr>
      </w:pPr>
    </w:p>
    <w:p w:rsidR="00F508DF" w:rsidRPr="00982DE3" w:rsidRDefault="00F508DF" w:rsidP="00F508DF">
      <w:pPr>
        <w:rPr>
          <w:rFonts w:ascii="Times New Roman" w:hAnsi="Times New Roman"/>
          <w:b/>
          <w:i/>
          <w:sz w:val="24"/>
          <w:szCs w:val="24"/>
        </w:rPr>
      </w:pPr>
    </w:p>
    <w:p w:rsidR="00F508DF" w:rsidRPr="00982DE3" w:rsidRDefault="00F508DF" w:rsidP="00F508DF">
      <w:pPr>
        <w:rPr>
          <w:rFonts w:ascii="Times New Roman" w:hAnsi="Times New Roman"/>
          <w:b/>
          <w:sz w:val="24"/>
          <w:szCs w:val="24"/>
        </w:rPr>
      </w:pPr>
      <w:r w:rsidRPr="00982DE3">
        <w:rPr>
          <w:rFonts w:ascii="Times New Roman" w:hAnsi="Times New Roman"/>
          <w:b/>
          <w:sz w:val="24"/>
          <w:szCs w:val="24"/>
        </w:rPr>
        <w:t>Составитель (автор):</w:t>
      </w:r>
    </w:p>
    <w:p w:rsidR="00F508DF" w:rsidRPr="00982DE3" w:rsidRDefault="00F508DF" w:rsidP="00F508DF">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Сайпуллаев М.С.</w:t>
      </w:r>
    </w:p>
    <w:p w:rsidR="00F508DF" w:rsidRPr="00982DE3" w:rsidRDefault="00F508DF" w:rsidP="00F508DF">
      <w:pPr>
        <w:rPr>
          <w:rFonts w:ascii="Times New Roman" w:hAnsi="Times New Roman"/>
          <w:b/>
          <w:i/>
          <w:sz w:val="24"/>
          <w:szCs w:val="24"/>
        </w:rPr>
      </w:pPr>
    </w:p>
    <w:p w:rsidR="00F508DF" w:rsidRPr="00982DE3" w:rsidRDefault="00F508DF" w:rsidP="00F508DF">
      <w:pPr>
        <w:rPr>
          <w:rFonts w:ascii="Times New Roman" w:hAnsi="Times New Roman"/>
          <w:b/>
          <w:i/>
          <w:sz w:val="24"/>
          <w:szCs w:val="24"/>
        </w:rPr>
      </w:pPr>
    </w:p>
    <w:p w:rsidR="00F508DF" w:rsidRPr="00982DE3" w:rsidRDefault="00F508DF" w:rsidP="00F508DF">
      <w:pPr>
        <w:rPr>
          <w:rFonts w:ascii="Times New Roman" w:hAnsi="Times New Roman"/>
          <w:b/>
          <w:i/>
          <w:sz w:val="24"/>
          <w:szCs w:val="24"/>
        </w:rPr>
      </w:pPr>
    </w:p>
    <w:p w:rsidR="00F508DF" w:rsidRPr="00982DE3" w:rsidRDefault="00F508DF" w:rsidP="00F508DF">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F508DF" w:rsidRPr="00982DE3" w:rsidRDefault="00F508DF" w:rsidP="00F508DF">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F508DF" w:rsidRPr="00982DE3" w:rsidRDefault="00F508DF" w:rsidP="00F508DF">
      <w:pPr>
        <w:rPr>
          <w:rFonts w:ascii="Times New Roman" w:hAnsi="Times New Roman"/>
          <w:b/>
          <w:sz w:val="24"/>
          <w:szCs w:val="24"/>
        </w:rPr>
      </w:pPr>
    </w:p>
    <w:p w:rsidR="00F508DF" w:rsidRPr="00982DE3" w:rsidRDefault="00F508DF" w:rsidP="00F508DF">
      <w:pPr>
        <w:rPr>
          <w:rFonts w:ascii="Times New Roman" w:hAnsi="Times New Roman"/>
          <w:b/>
          <w:sz w:val="24"/>
          <w:szCs w:val="24"/>
        </w:rPr>
      </w:pPr>
      <w:r w:rsidRPr="00982DE3">
        <w:rPr>
          <w:rFonts w:ascii="Times New Roman" w:hAnsi="Times New Roman"/>
          <w:b/>
          <w:sz w:val="24"/>
          <w:szCs w:val="24"/>
        </w:rPr>
        <w:t>Организация-разработчик:</w:t>
      </w:r>
    </w:p>
    <w:p w:rsidR="00F508DF" w:rsidRPr="00982DE3" w:rsidRDefault="00F508DF" w:rsidP="00F508DF">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F508DF" w:rsidRPr="00982DE3" w:rsidRDefault="00F508DF" w:rsidP="00F508DF">
      <w:pPr>
        <w:spacing w:after="0" w:line="240" w:lineRule="auto"/>
        <w:jc w:val="center"/>
        <w:rPr>
          <w:rFonts w:ascii="Times New Roman" w:hAnsi="Times New Roman"/>
          <w:b/>
          <w:i/>
          <w:sz w:val="28"/>
          <w:szCs w:val="24"/>
        </w:rPr>
      </w:pPr>
    </w:p>
    <w:p w:rsidR="00F508DF" w:rsidRPr="00982DE3" w:rsidRDefault="00F508DF" w:rsidP="00F508DF">
      <w:pPr>
        <w:spacing w:after="0" w:line="240" w:lineRule="auto"/>
        <w:jc w:val="center"/>
        <w:rPr>
          <w:rFonts w:ascii="Times New Roman" w:hAnsi="Times New Roman"/>
          <w:b/>
          <w:i/>
          <w:sz w:val="28"/>
          <w:szCs w:val="24"/>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Pr="00F203C8" w:rsidRDefault="00F508DF" w:rsidP="00F508DF">
      <w:pPr>
        <w:spacing w:after="0" w:line="360" w:lineRule="auto"/>
        <w:jc w:val="center"/>
        <w:rPr>
          <w:rFonts w:ascii="Times New Roman" w:hAnsi="Times New Roman"/>
          <w:b/>
          <w:i/>
        </w:rPr>
      </w:pPr>
    </w:p>
    <w:p w:rsidR="00F508DF" w:rsidRDefault="00F508DF" w:rsidP="00F508DF">
      <w:pPr>
        <w:spacing w:after="0" w:line="360" w:lineRule="auto"/>
        <w:jc w:val="center"/>
        <w:rPr>
          <w:rFonts w:ascii="Times New Roman" w:hAnsi="Times New Roman"/>
          <w:b/>
          <w:i/>
        </w:rPr>
      </w:pPr>
    </w:p>
    <w:p w:rsidR="00F508DF" w:rsidRPr="00370D8C" w:rsidRDefault="00F508DF" w:rsidP="00F508DF">
      <w:pPr>
        <w:spacing w:after="0" w:line="240" w:lineRule="auto"/>
        <w:jc w:val="center"/>
        <w:rPr>
          <w:rFonts w:ascii="Times New Roman" w:hAnsi="Times New Roman"/>
          <w:b/>
          <w:iCs/>
          <w:sz w:val="24"/>
          <w:szCs w:val="24"/>
        </w:rPr>
      </w:pPr>
      <w:r w:rsidRPr="00F203C8">
        <w:rPr>
          <w:rFonts w:ascii="Times New Roman" w:hAnsi="Times New Roman"/>
          <w:b/>
          <w:bCs/>
          <w:iCs/>
          <w:sz w:val="24"/>
          <w:szCs w:val="24"/>
        </w:rPr>
        <w:br w:type="page"/>
      </w:r>
      <w:r w:rsidRPr="00370D8C">
        <w:rPr>
          <w:rFonts w:ascii="Times New Roman" w:hAnsi="Times New Roman"/>
          <w:b/>
          <w:iCs/>
          <w:sz w:val="24"/>
          <w:szCs w:val="24"/>
        </w:rPr>
        <w:lastRenderedPageBreak/>
        <w:t>СОДЕРЖАНИЕ</w:t>
      </w:r>
    </w:p>
    <w:p w:rsidR="00F508DF" w:rsidRPr="00F203C8" w:rsidRDefault="00F508DF" w:rsidP="00F508DF">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508DF" w:rsidRPr="00F203C8" w:rsidTr="006D4002">
        <w:tc>
          <w:tcPr>
            <w:tcW w:w="7501" w:type="dxa"/>
          </w:tcPr>
          <w:p w:rsidR="00F508DF" w:rsidRPr="00F203C8" w:rsidRDefault="00F508DF" w:rsidP="00F508DF">
            <w:pPr>
              <w:numPr>
                <w:ilvl w:val="0"/>
                <w:numId w:val="12"/>
              </w:numPr>
              <w:suppressAutoHyphens/>
              <w:spacing w:after="120"/>
              <w:ind w:left="0" w:firstLine="0"/>
              <w:rPr>
                <w:rFonts w:ascii="Times New Roman" w:hAnsi="Times New Roman"/>
                <w:b/>
                <w:sz w:val="24"/>
                <w:szCs w:val="24"/>
              </w:rPr>
            </w:pPr>
            <w:r w:rsidRPr="00F203C8">
              <w:rPr>
                <w:rFonts w:ascii="Times New Roman" w:hAnsi="Times New Roman"/>
                <w:b/>
                <w:sz w:val="24"/>
                <w:szCs w:val="24"/>
              </w:rPr>
              <w:t>ОБЩАЯ ХАРАКТЕРИСТИКА РАБОЧЕЙ ПРОГРАММЫ УЧЕБНОЙ ДИСЦИПЛИНЫ</w:t>
            </w:r>
          </w:p>
        </w:tc>
        <w:tc>
          <w:tcPr>
            <w:tcW w:w="1854" w:type="dxa"/>
          </w:tcPr>
          <w:p w:rsidR="00F508DF" w:rsidRPr="00F203C8" w:rsidRDefault="00F508DF" w:rsidP="006D4002">
            <w:pPr>
              <w:spacing w:after="120"/>
              <w:rPr>
                <w:rFonts w:ascii="Times New Roman" w:hAnsi="Times New Roman"/>
                <w:b/>
                <w:sz w:val="24"/>
                <w:szCs w:val="24"/>
              </w:rPr>
            </w:pPr>
          </w:p>
        </w:tc>
      </w:tr>
      <w:tr w:rsidR="00F508DF" w:rsidRPr="00F203C8" w:rsidTr="006D4002">
        <w:tc>
          <w:tcPr>
            <w:tcW w:w="7501" w:type="dxa"/>
          </w:tcPr>
          <w:p w:rsidR="00F508DF" w:rsidRPr="00F203C8" w:rsidRDefault="00F508DF" w:rsidP="00F508DF">
            <w:pPr>
              <w:numPr>
                <w:ilvl w:val="0"/>
                <w:numId w:val="12"/>
              </w:numPr>
              <w:suppressAutoHyphens/>
              <w:spacing w:after="120"/>
              <w:ind w:left="0" w:firstLine="0"/>
              <w:rPr>
                <w:rFonts w:ascii="Times New Roman" w:hAnsi="Times New Roman"/>
                <w:b/>
                <w:sz w:val="24"/>
                <w:szCs w:val="24"/>
              </w:rPr>
            </w:pPr>
            <w:r w:rsidRPr="00F203C8">
              <w:rPr>
                <w:rFonts w:ascii="Times New Roman" w:hAnsi="Times New Roman"/>
                <w:b/>
                <w:sz w:val="24"/>
                <w:szCs w:val="24"/>
              </w:rPr>
              <w:t>СТРУКТУРА И СОДЕРЖАНИЕ УЧЕБНОЙ ДИСЦИПЛИНЫ</w:t>
            </w:r>
          </w:p>
          <w:p w:rsidR="00F508DF" w:rsidRPr="00F203C8" w:rsidRDefault="00F508DF" w:rsidP="00F508DF">
            <w:pPr>
              <w:numPr>
                <w:ilvl w:val="0"/>
                <w:numId w:val="12"/>
              </w:numPr>
              <w:suppressAutoHyphens/>
              <w:spacing w:after="120"/>
              <w:ind w:left="0" w:firstLine="0"/>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tc>
        <w:tc>
          <w:tcPr>
            <w:tcW w:w="1854" w:type="dxa"/>
          </w:tcPr>
          <w:p w:rsidR="00F508DF" w:rsidRPr="00F203C8" w:rsidRDefault="00F508DF" w:rsidP="006D4002">
            <w:pPr>
              <w:spacing w:after="120"/>
              <w:rPr>
                <w:rFonts w:ascii="Times New Roman" w:hAnsi="Times New Roman"/>
                <w:b/>
                <w:sz w:val="24"/>
                <w:szCs w:val="24"/>
              </w:rPr>
            </w:pPr>
          </w:p>
        </w:tc>
      </w:tr>
      <w:tr w:rsidR="00F508DF" w:rsidRPr="00F203C8" w:rsidTr="006D4002">
        <w:tc>
          <w:tcPr>
            <w:tcW w:w="7501" w:type="dxa"/>
          </w:tcPr>
          <w:p w:rsidR="00F508DF" w:rsidRPr="00F203C8" w:rsidRDefault="00F508DF" w:rsidP="00F508DF">
            <w:pPr>
              <w:numPr>
                <w:ilvl w:val="0"/>
                <w:numId w:val="12"/>
              </w:numPr>
              <w:suppressAutoHyphens/>
              <w:spacing w:after="120"/>
              <w:ind w:left="0" w:firstLine="0"/>
              <w:rPr>
                <w:rFonts w:ascii="Times New Roman" w:hAnsi="Times New Roman"/>
                <w:b/>
                <w:sz w:val="24"/>
                <w:szCs w:val="24"/>
              </w:rPr>
            </w:pPr>
            <w:r w:rsidRPr="00F203C8">
              <w:rPr>
                <w:rFonts w:ascii="Times New Roman" w:hAnsi="Times New Roman"/>
                <w:b/>
                <w:sz w:val="24"/>
                <w:szCs w:val="24"/>
              </w:rPr>
              <w:t>КОНТРОЛЬ И ОЦЕНКА РЕЗУЛЬТАТОВ ОСВОЕНИЯ УЧЕБНОЙ ДИСЦИПЛИНЫ</w:t>
            </w:r>
          </w:p>
          <w:p w:rsidR="00F508DF" w:rsidRPr="00F203C8" w:rsidRDefault="00F508DF" w:rsidP="006D4002">
            <w:pPr>
              <w:suppressAutoHyphens/>
              <w:spacing w:after="120"/>
              <w:rPr>
                <w:rFonts w:ascii="Times New Roman" w:hAnsi="Times New Roman"/>
                <w:b/>
                <w:sz w:val="24"/>
                <w:szCs w:val="24"/>
              </w:rPr>
            </w:pPr>
          </w:p>
        </w:tc>
        <w:tc>
          <w:tcPr>
            <w:tcW w:w="1854" w:type="dxa"/>
          </w:tcPr>
          <w:p w:rsidR="00F508DF" w:rsidRPr="00F203C8" w:rsidRDefault="00F508DF" w:rsidP="006D4002">
            <w:pPr>
              <w:spacing w:after="120"/>
              <w:rPr>
                <w:rFonts w:ascii="Times New Roman" w:hAnsi="Times New Roman"/>
                <w:b/>
                <w:sz w:val="24"/>
                <w:szCs w:val="24"/>
              </w:rPr>
            </w:pPr>
          </w:p>
        </w:tc>
      </w:tr>
    </w:tbl>
    <w:p w:rsidR="00F508DF" w:rsidRPr="00F203C8" w:rsidRDefault="00F508DF" w:rsidP="00F508DF">
      <w:pPr>
        <w:suppressAutoHyphens/>
        <w:spacing w:after="0" w:line="240" w:lineRule="auto"/>
        <w:jc w:val="center"/>
        <w:rPr>
          <w:rFonts w:ascii="Times New Roman" w:hAnsi="Times New Roman"/>
          <w:b/>
          <w:sz w:val="24"/>
          <w:szCs w:val="24"/>
        </w:rPr>
      </w:pPr>
      <w:r w:rsidRPr="00F203C8">
        <w:rPr>
          <w:rFonts w:ascii="Times New Roman" w:hAnsi="Times New Roman"/>
          <w:b/>
          <w:i/>
          <w:u w:val="single"/>
        </w:rPr>
        <w:br w:type="page"/>
      </w:r>
      <w:r w:rsidRPr="00F203C8">
        <w:rPr>
          <w:rFonts w:ascii="Times New Roman" w:hAnsi="Times New Roman"/>
          <w:b/>
          <w:sz w:val="24"/>
          <w:szCs w:val="24"/>
        </w:rPr>
        <w:lastRenderedPageBreak/>
        <w:t xml:space="preserve">1. ОБЩАЯ ХАРАКТЕРИСТИКА РАБОЧЕЙ ПРОГРАММЫ </w:t>
      </w:r>
      <w:r w:rsidRPr="00F203C8">
        <w:rPr>
          <w:rFonts w:ascii="Times New Roman" w:hAnsi="Times New Roman"/>
          <w:b/>
          <w:sz w:val="24"/>
          <w:szCs w:val="24"/>
        </w:rPr>
        <w:br/>
        <w:t xml:space="preserve">УЧЕБНОЙ ДИСЦИПЛИНЫ </w:t>
      </w:r>
      <w:r w:rsidRPr="00F203C8">
        <w:rPr>
          <w:rFonts w:ascii="Times New Roman" w:hAnsi="Times New Roman"/>
          <w:b/>
          <w:sz w:val="24"/>
          <w:szCs w:val="24"/>
        </w:rPr>
        <w:br/>
        <w:t>ОП.07 ТЕОРИЯ ГОРЕНИЯ И ВЗРЫВА</w:t>
      </w:r>
    </w:p>
    <w:p w:rsidR="00F508DF" w:rsidRPr="00F203C8" w:rsidRDefault="00F508DF" w:rsidP="00F5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r w:rsidRPr="00F203C8">
        <w:rPr>
          <w:rFonts w:ascii="Times New Roman" w:hAnsi="Times New Roman"/>
          <w:sz w:val="24"/>
          <w:szCs w:val="24"/>
        </w:rPr>
        <w:tab/>
      </w:r>
    </w:p>
    <w:p w:rsidR="00F508DF" w:rsidRPr="00F203C8" w:rsidRDefault="00F508DF" w:rsidP="00F508DF">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Учебная дисциплина ОП.07 «Теория горения и взрыва</w:t>
      </w:r>
      <w:r w:rsidRPr="00F203C8">
        <w:rPr>
          <w:rFonts w:ascii="Times New Roman" w:hAnsi="Times New Roman"/>
          <w:b/>
          <w:sz w:val="24"/>
          <w:szCs w:val="24"/>
        </w:rPr>
        <w:t>»</w:t>
      </w:r>
      <w:r w:rsidRPr="00F203C8">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w:t>
      </w:r>
      <w:r w:rsidRPr="00F203C8">
        <w:rPr>
          <w:rFonts w:ascii="Times New Roman" w:hAnsi="Times New Roman"/>
          <w:sz w:val="24"/>
          <w:szCs w:val="24"/>
        </w:rPr>
        <w:br/>
        <w:t xml:space="preserve">в соответствии с ФГОС СПО по </w:t>
      </w:r>
      <w:r w:rsidRPr="00F203C8">
        <w:rPr>
          <w:rFonts w:ascii="Times New Roman" w:hAnsi="Times New Roman"/>
          <w:color w:val="000000"/>
          <w:sz w:val="24"/>
          <w:szCs w:val="24"/>
        </w:rPr>
        <w:t>специальности</w:t>
      </w:r>
      <w:r w:rsidRPr="00F203C8">
        <w:rPr>
          <w:rFonts w:ascii="Times New Roman" w:hAnsi="Times New Roman"/>
          <w:sz w:val="24"/>
          <w:szCs w:val="24"/>
        </w:rPr>
        <w:t xml:space="preserve"> 20.02.04 Пожарная безопасность. Особое значение дисциплина имеет при формировании и развитии ОК 01, 02, 03, 05, 07, 09.</w:t>
      </w:r>
    </w:p>
    <w:p w:rsidR="00F508DF" w:rsidRPr="00F203C8" w:rsidRDefault="00F508DF" w:rsidP="00F508DF">
      <w:pPr>
        <w:spacing w:after="0" w:line="240" w:lineRule="auto"/>
        <w:ind w:firstLine="709"/>
        <w:jc w:val="both"/>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F508DF" w:rsidRPr="00F203C8" w:rsidRDefault="00F508DF" w:rsidP="00F508DF">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В рамках программы учебной дисциплины обучающимися осваиваются умения </w:t>
      </w:r>
      <w:r w:rsidRPr="00F203C8">
        <w:rPr>
          <w:rFonts w:ascii="Times New Roman" w:hAnsi="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2"/>
        <w:gridCol w:w="4677"/>
      </w:tblGrid>
      <w:tr w:rsidR="00F508DF" w:rsidRPr="00370D8C" w:rsidTr="006D4002">
        <w:trPr>
          <w:trHeight w:val="649"/>
        </w:trPr>
        <w:tc>
          <w:tcPr>
            <w:tcW w:w="1242" w:type="dxa"/>
            <w:hideMark/>
          </w:tcPr>
          <w:p w:rsidR="00F508DF" w:rsidRPr="00370D8C" w:rsidRDefault="00F508DF" w:rsidP="006D4002">
            <w:pPr>
              <w:suppressAutoHyphens/>
              <w:spacing w:after="0" w:line="240" w:lineRule="auto"/>
              <w:jc w:val="center"/>
              <w:rPr>
                <w:rFonts w:ascii="Times New Roman" w:hAnsi="Times New Roman"/>
                <w:b/>
                <w:bCs/>
                <w:sz w:val="24"/>
                <w:szCs w:val="24"/>
              </w:rPr>
            </w:pPr>
            <w:r w:rsidRPr="00370D8C">
              <w:rPr>
                <w:rFonts w:ascii="Times New Roman" w:hAnsi="Times New Roman"/>
                <w:b/>
                <w:bCs/>
                <w:sz w:val="24"/>
                <w:szCs w:val="24"/>
              </w:rPr>
              <w:t xml:space="preserve">Код </w:t>
            </w:r>
          </w:p>
          <w:p w:rsidR="00F508DF" w:rsidRPr="00370D8C" w:rsidRDefault="00F508DF" w:rsidP="006D4002">
            <w:pPr>
              <w:suppressAutoHyphens/>
              <w:spacing w:after="0" w:line="240" w:lineRule="auto"/>
              <w:jc w:val="center"/>
              <w:rPr>
                <w:rFonts w:ascii="Times New Roman" w:hAnsi="Times New Roman"/>
                <w:b/>
                <w:bCs/>
                <w:sz w:val="24"/>
                <w:szCs w:val="24"/>
              </w:rPr>
            </w:pPr>
            <w:r w:rsidRPr="00370D8C">
              <w:rPr>
                <w:rFonts w:ascii="Times New Roman" w:hAnsi="Times New Roman"/>
                <w:b/>
                <w:bCs/>
                <w:sz w:val="24"/>
                <w:szCs w:val="24"/>
              </w:rPr>
              <w:t>ПК, ОК</w:t>
            </w:r>
          </w:p>
        </w:tc>
        <w:tc>
          <w:tcPr>
            <w:tcW w:w="4112" w:type="dxa"/>
            <w:hideMark/>
          </w:tcPr>
          <w:p w:rsidR="00F508DF" w:rsidRPr="00370D8C" w:rsidRDefault="00F508DF" w:rsidP="006D4002">
            <w:pPr>
              <w:suppressAutoHyphens/>
              <w:spacing w:after="0" w:line="240" w:lineRule="auto"/>
              <w:jc w:val="center"/>
              <w:rPr>
                <w:rFonts w:ascii="Times New Roman" w:hAnsi="Times New Roman"/>
                <w:b/>
                <w:bCs/>
                <w:sz w:val="24"/>
                <w:szCs w:val="24"/>
              </w:rPr>
            </w:pPr>
            <w:r w:rsidRPr="00370D8C">
              <w:rPr>
                <w:rFonts w:ascii="Times New Roman" w:hAnsi="Times New Roman"/>
                <w:b/>
                <w:bCs/>
                <w:sz w:val="24"/>
                <w:szCs w:val="24"/>
              </w:rPr>
              <w:t>Умения</w:t>
            </w:r>
          </w:p>
        </w:tc>
        <w:tc>
          <w:tcPr>
            <w:tcW w:w="4677" w:type="dxa"/>
            <w:hideMark/>
          </w:tcPr>
          <w:p w:rsidR="00F508DF" w:rsidRPr="00370D8C" w:rsidRDefault="00F508DF" w:rsidP="006D4002">
            <w:pPr>
              <w:suppressAutoHyphens/>
              <w:spacing w:after="0" w:line="240" w:lineRule="auto"/>
              <w:jc w:val="center"/>
              <w:rPr>
                <w:rFonts w:ascii="Times New Roman" w:hAnsi="Times New Roman"/>
                <w:b/>
                <w:bCs/>
                <w:sz w:val="24"/>
                <w:szCs w:val="24"/>
              </w:rPr>
            </w:pPr>
            <w:r w:rsidRPr="00370D8C">
              <w:rPr>
                <w:rFonts w:ascii="Times New Roman" w:hAnsi="Times New Roman"/>
                <w:b/>
                <w:bCs/>
                <w:sz w:val="24"/>
                <w:szCs w:val="24"/>
              </w:rPr>
              <w:t>Знания</w:t>
            </w:r>
          </w:p>
        </w:tc>
      </w:tr>
      <w:tr w:rsidR="00F508DF" w:rsidRPr="00F203C8" w:rsidTr="006D4002">
        <w:trPr>
          <w:trHeight w:val="212"/>
        </w:trPr>
        <w:tc>
          <w:tcPr>
            <w:tcW w:w="1242" w:type="dxa"/>
          </w:tcPr>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2.2.</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2.4.</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2.6.</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03</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05</w:t>
            </w:r>
          </w:p>
          <w:p w:rsidR="00F508DF" w:rsidRPr="00F203C8" w:rsidRDefault="00F508DF"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F508DF" w:rsidRPr="00F203C8" w:rsidRDefault="00F508DF" w:rsidP="006D4002">
            <w:pPr>
              <w:suppressAutoHyphens/>
              <w:spacing w:after="0" w:line="240" w:lineRule="auto"/>
              <w:jc w:val="center"/>
              <w:rPr>
                <w:rFonts w:ascii="Times New Roman" w:hAnsi="Times New Roman"/>
                <w:i/>
              </w:rPr>
            </w:pPr>
            <w:r w:rsidRPr="00F203C8">
              <w:rPr>
                <w:rFonts w:ascii="Times New Roman" w:hAnsi="Times New Roman"/>
                <w:sz w:val="24"/>
                <w:szCs w:val="24"/>
              </w:rPr>
              <w:t>ОК 09</w:t>
            </w:r>
          </w:p>
        </w:tc>
        <w:tc>
          <w:tcPr>
            <w:tcW w:w="4112" w:type="dxa"/>
          </w:tcPr>
          <w:p w:rsidR="00F508DF" w:rsidRPr="00F203C8" w:rsidRDefault="00F508DF" w:rsidP="006D4002">
            <w:pPr>
              <w:spacing w:after="0" w:line="240" w:lineRule="auto"/>
              <w:rPr>
                <w:rFonts w:ascii="Times New Roman" w:hAnsi="Times New Roman"/>
                <w:sz w:val="24"/>
                <w:szCs w:val="24"/>
                <w:highlight w:val="yellow"/>
              </w:rPr>
            </w:pPr>
            <w:r w:rsidRPr="00F203C8">
              <w:rPr>
                <w:rFonts w:ascii="Times New Roman" w:hAnsi="Times New Roman"/>
                <w:sz w:val="24"/>
                <w:szCs w:val="24"/>
              </w:rPr>
              <w:t>Определять классификацию пожаров и опасные факторы пожаров;</w:t>
            </w:r>
            <w:r w:rsidRPr="00F203C8">
              <w:rPr>
                <w:rFonts w:ascii="Times New Roman" w:hAnsi="Times New Roman"/>
              </w:rPr>
              <w:t xml:space="preserve"> </w:t>
            </w:r>
            <w:r w:rsidRPr="00F203C8">
              <w:rPr>
                <w:rFonts w:ascii="Times New Roman" w:hAnsi="Times New Roman"/>
                <w:sz w:val="24"/>
                <w:szCs w:val="24"/>
              </w:rPr>
              <w:t>Проводить расчеты необходимых расходов на наружное и внутреннее противопожарное водоснабжение;</w:t>
            </w:r>
            <w:r w:rsidRPr="00F203C8">
              <w:rPr>
                <w:rFonts w:ascii="Times New Roman" w:hAnsi="Times New Roman"/>
              </w:rPr>
              <w:t xml:space="preserve"> </w:t>
            </w:r>
            <w:r w:rsidRPr="00F203C8">
              <w:rPr>
                <w:rFonts w:ascii="Times New Roman" w:hAnsi="Times New Roman"/>
                <w:sz w:val="24"/>
                <w:szCs w:val="24"/>
              </w:rPr>
              <w:t>Разрабатывать мероприятия, направленные на усиление противопожарной защиты и предупреждение пожаров Проводить пожарно-техническое обследование объектов;</w:t>
            </w:r>
            <w:r w:rsidRPr="00F203C8">
              <w:rPr>
                <w:rFonts w:ascii="Times New Roman" w:hAnsi="Times New Roman"/>
              </w:rPr>
              <w:t xml:space="preserve"> </w:t>
            </w:r>
            <w:r w:rsidRPr="00F203C8">
              <w:rPr>
                <w:rFonts w:ascii="Times New Roman" w:hAnsi="Times New Roman"/>
                <w:sz w:val="24"/>
                <w:szCs w:val="24"/>
              </w:rPr>
              <w:t>Определять наиболее эффективные типы автоматических установок пожаротушения, виды огнетушащего вещества и способы его подачи в очаг пожара в зависимости от вида горючего материала, используемого в технологическом процессе, объемно-планировочных решений здания, сооружения, строения и параметров окружающей среды;</w:t>
            </w:r>
            <w:r w:rsidRPr="00F203C8">
              <w:rPr>
                <w:rFonts w:ascii="Times New Roman" w:hAnsi="Times New Roman"/>
              </w:rPr>
              <w:t xml:space="preserve"> </w:t>
            </w:r>
            <w:r w:rsidRPr="00F203C8">
              <w:rPr>
                <w:rFonts w:ascii="Times New Roman" w:hAnsi="Times New Roman"/>
                <w:sz w:val="24"/>
                <w:szCs w:val="24"/>
              </w:rPr>
              <w:t>Выбирать и обосновывать</w:t>
            </w:r>
            <w:r w:rsidRPr="00F203C8">
              <w:rPr>
                <w:rFonts w:ascii="Times New Roman" w:hAnsi="Times New Roman"/>
              </w:rPr>
              <w:t xml:space="preserve"> </w:t>
            </w:r>
            <w:r w:rsidRPr="00F203C8">
              <w:rPr>
                <w:rFonts w:ascii="Times New Roman" w:hAnsi="Times New Roman"/>
                <w:sz w:val="24"/>
                <w:szCs w:val="24"/>
              </w:rPr>
              <w:t>оптимальные технические решения по ограничению распространения пожара за пределы очага;</w:t>
            </w:r>
            <w:r w:rsidRPr="00F203C8">
              <w:rPr>
                <w:rFonts w:ascii="Times New Roman" w:hAnsi="Times New Roman"/>
              </w:rPr>
              <w:t xml:space="preserve"> </w:t>
            </w:r>
            <w:r w:rsidRPr="00F203C8">
              <w:rPr>
                <w:rFonts w:ascii="Times New Roman" w:hAnsi="Times New Roman"/>
                <w:sz w:val="24"/>
                <w:szCs w:val="24"/>
              </w:rPr>
              <w:t>Определять наличие и характер угрозы людям, пути, способы и средства спасания (защиты), а также необходимость защиты (эвакуации) имущества Определять 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 Определять точное место и площадь горения, что именно горит, пути распространения огня и дыма;</w:t>
            </w:r>
            <w:r w:rsidRPr="00F203C8">
              <w:rPr>
                <w:rFonts w:ascii="Times New Roman" w:hAnsi="Times New Roman"/>
              </w:rPr>
              <w:t xml:space="preserve"> </w:t>
            </w:r>
            <w:r w:rsidRPr="00F203C8">
              <w:rPr>
                <w:rFonts w:ascii="Times New Roman" w:hAnsi="Times New Roman"/>
                <w:sz w:val="24"/>
                <w:szCs w:val="24"/>
              </w:rPr>
              <w:t xml:space="preserve">Принимать компетентное участие в </w:t>
            </w:r>
            <w:r w:rsidRPr="00F203C8">
              <w:rPr>
                <w:rFonts w:ascii="Times New Roman" w:hAnsi="Times New Roman"/>
                <w:sz w:val="24"/>
                <w:szCs w:val="24"/>
              </w:rPr>
              <w:lastRenderedPageBreak/>
              <w:t>расследовании, оформлении и учете случаев пожаров, возгораний</w:t>
            </w:r>
          </w:p>
        </w:tc>
        <w:tc>
          <w:tcPr>
            <w:tcW w:w="4677" w:type="dxa"/>
          </w:tcPr>
          <w:p w:rsidR="00F508DF" w:rsidRPr="00F203C8" w:rsidRDefault="00F508DF" w:rsidP="006D4002">
            <w:pPr>
              <w:adjustRightInd w:val="0"/>
              <w:spacing w:after="0" w:line="240" w:lineRule="auto"/>
              <w:rPr>
                <w:rFonts w:ascii="Times New Roman" w:hAnsi="Times New Roman"/>
                <w:sz w:val="24"/>
                <w:szCs w:val="24"/>
              </w:rPr>
            </w:pPr>
            <w:r w:rsidRPr="00F203C8">
              <w:rPr>
                <w:rFonts w:ascii="Times New Roman" w:hAnsi="Times New Roman"/>
                <w:sz w:val="24"/>
                <w:szCs w:val="24"/>
              </w:rPr>
              <w:lastRenderedPageBreak/>
              <w:t>Особенности пожарной опасности, пожароопасные и другие опасные свойства веществ, материалов, конструкций и оборудования; Классификация взрывопожарной опасности веществ и материалов;</w:t>
            </w:r>
          </w:p>
          <w:p w:rsidR="00F508DF" w:rsidRPr="00F203C8" w:rsidRDefault="00F508DF" w:rsidP="006D4002">
            <w:pPr>
              <w:adjustRightInd w:val="0"/>
              <w:spacing w:after="0" w:line="240" w:lineRule="auto"/>
              <w:rPr>
                <w:rFonts w:ascii="Times New Roman" w:hAnsi="Times New Roman"/>
                <w:sz w:val="24"/>
                <w:szCs w:val="24"/>
                <w:highlight w:val="yellow"/>
              </w:rPr>
            </w:pPr>
            <w:r w:rsidRPr="00F203C8">
              <w:rPr>
                <w:rFonts w:ascii="Times New Roman" w:hAnsi="Times New Roman"/>
                <w:sz w:val="24"/>
                <w:szCs w:val="24"/>
              </w:rPr>
              <w:t>Классификация взрывопожарной опасности веществ и материалов; Категории помещений по взрывопожарной опасности и пожароопасные зоны;</w:t>
            </w:r>
            <w:r w:rsidRPr="00F203C8">
              <w:rPr>
                <w:rFonts w:ascii="Times New Roman" w:hAnsi="Times New Roman"/>
              </w:rPr>
              <w:t xml:space="preserve"> </w:t>
            </w:r>
            <w:r w:rsidRPr="00F203C8">
              <w:rPr>
                <w:rFonts w:ascii="Times New Roman" w:hAnsi="Times New Roman"/>
                <w:sz w:val="24"/>
                <w:szCs w:val="24"/>
              </w:rPr>
              <w:t>Классы функциональной пожарной опасности; Классификацию пожаров и опасные факторы пожаров;</w:t>
            </w:r>
            <w:r w:rsidRPr="00F203C8">
              <w:rPr>
                <w:rFonts w:ascii="Times New Roman" w:hAnsi="Times New Roman"/>
              </w:rPr>
              <w:t xml:space="preserve"> </w:t>
            </w:r>
            <w:r w:rsidRPr="00F203C8">
              <w:rPr>
                <w:rFonts w:ascii="Times New Roman" w:hAnsi="Times New Roman"/>
                <w:sz w:val="24"/>
                <w:szCs w:val="24"/>
              </w:rPr>
              <w:t>Порядок проверки систем противопожарного водоснабжения;</w:t>
            </w:r>
            <w:r w:rsidRPr="00F203C8">
              <w:rPr>
                <w:rFonts w:ascii="Times New Roman" w:hAnsi="Times New Roman"/>
              </w:rPr>
              <w:t xml:space="preserve"> </w:t>
            </w:r>
            <w:r w:rsidRPr="00F203C8">
              <w:rPr>
                <w:rFonts w:ascii="Times New Roman" w:hAnsi="Times New Roman"/>
                <w:sz w:val="24"/>
                <w:szCs w:val="24"/>
              </w:rPr>
              <w:t>Причины пожаров и взрывов и их основные поражающие факторы;</w:t>
            </w:r>
            <w:r w:rsidRPr="00F203C8">
              <w:rPr>
                <w:rFonts w:ascii="Times New Roman" w:hAnsi="Times New Roman"/>
              </w:rPr>
              <w:t xml:space="preserve"> </w:t>
            </w:r>
            <w:r w:rsidRPr="00F203C8">
              <w:rPr>
                <w:rFonts w:ascii="Times New Roman" w:hAnsi="Times New Roman"/>
                <w:sz w:val="24"/>
                <w:szCs w:val="24"/>
              </w:rPr>
              <w:t>Методику расчета количества, типа и ранга огнетушителей, необходимых для защиты конкретного объекта, устанавливаемых исходя из величины пожарной нагрузки, физикохимических и пожароопасных свойств обращающихся горючих материалов (категории защищаемого помещения), характера возможного их взаимодействия с огнетушащими веществами и размеров защищаемого объекта;</w:t>
            </w:r>
            <w:r w:rsidRPr="00F203C8">
              <w:rPr>
                <w:rFonts w:ascii="Times New Roman" w:hAnsi="Times New Roman"/>
              </w:rPr>
              <w:t xml:space="preserve"> </w:t>
            </w:r>
            <w:r w:rsidRPr="00F203C8">
              <w:rPr>
                <w:rFonts w:ascii="Times New Roman" w:hAnsi="Times New Roman"/>
                <w:sz w:val="24"/>
                <w:szCs w:val="24"/>
              </w:rPr>
              <w:t>Технологические процессы производства и его пожарная опасность;</w:t>
            </w:r>
            <w:r w:rsidRPr="00F203C8">
              <w:rPr>
                <w:rFonts w:ascii="Times New Roman" w:hAnsi="Times New Roman"/>
              </w:rPr>
              <w:t xml:space="preserve"> </w:t>
            </w:r>
            <w:r w:rsidRPr="00F203C8">
              <w:rPr>
                <w:rFonts w:ascii="Times New Roman" w:hAnsi="Times New Roman"/>
                <w:sz w:val="24"/>
                <w:szCs w:val="24"/>
              </w:rPr>
              <w:t>Порядок и нормы хранения веществ и материалов на территории, в зданиях и сооружениях организации Порядок транспортировки взрывопожароопасных веществ и материалов Порядок эвакуации горючих веществ и материальных ценностей</w:t>
            </w:r>
          </w:p>
        </w:tc>
      </w:tr>
    </w:tbl>
    <w:p w:rsidR="00F508DF" w:rsidRPr="00F203C8" w:rsidRDefault="00F508DF" w:rsidP="00F508DF">
      <w:pPr>
        <w:suppressAutoHyphens/>
        <w:spacing w:after="0" w:line="240" w:lineRule="auto"/>
        <w:ind w:firstLine="709"/>
        <w:rPr>
          <w:rFonts w:ascii="Times New Roman" w:hAnsi="Times New Roman"/>
          <w:b/>
        </w:rPr>
      </w:pPr>
    </w:p>
    <w:p w:rsidR="00F508DF" w:rsidRPr="00F203C8" w:rsidRDefault="00F508DF" w:rsidP="00F508DF">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2. СТРУКТУРА И СОДЕРЖАНИЕ УЧЕБНОЙ ДИСЦИПЛИНЫ</w:t>
      </w:r>
    </w:p>
    <w:p w:rsidR="00F508DF" w:rsidRPr="00F203C8" w:rsidRDefault="00F508DF" w:rsidP="00F508DF">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F508DF" w:rsidRPr="00F203C8" w:rsidTr="006D4002">
        <w:trPr>
          <w:trHeight w:val="490"/>
        </w:trPr>
        <w:tc>
          <w:tcPr>
            <w:tcW w:w="3685" w:type="pct"/>
            <w:vAlign w:val="center"/>
          </w:tcPr>
          <w:p w:rsidR="00F508DF" w:rsidRPr="00F203C8" w:rsidRDefault="00F508DF" w:rsidP="006D4002">
            <w:pPr>
              <w:suppressAutoHyphens/>
              <w:spacing w:after="0" w:line="240" w:lineRule="auto"/>
              <w:rPr>
                <w:rFonts w:ascii="Times New Roman" w:hAnsi="Times New Roman"/>
                <w:b/>
              </w:rPr>
            </w:pPr>
            <w:r w:rsidRPr="00F203C8">
              <w:rPr>
                <w:rFonts w:ascii="Times New Roman" w:hAnsi="Times New Roman"/>
                <w:b/>
              </w:rPr>
              <w:t>Вид учебной работы</w:t>
            </w:r>
          </w:p>
        </w:tc>
        <w:tc>
          <w:tcPr>
            <w:tcW w:w="1315" w:type="pct"/>
            <w:vAlign w:val="center"/>
          </w:tcPr>
          <w:p w:rsidR="00F508DF" w:rsidRPr="00F203C8" w:rsidRDefault="00F508DF" w:rsidP="006D4002">
            <w:pPr>
              <w:suppressAutoHyphens/>
              <w:spacing w:after="0" w:line="240" w:lineRule="auto"/>
              <w:rPr>
                <w:rFonts w:ascii="Times New Roman" w:hAnsi="Times New Roman"/>
                <w:b/>
                <w:iCs/>
              </w:rPr>
            </w:pPr>
            <w:r w:rsidRPr="00F203C8">
              <w:rPr>
                <w:rFonts w:ascii="Times New Roman" w:hAnsi="Times New Roman"/>
                <w:b/>
                <w:iCs/>
              </w:rPr>
              <w:t>Объем в часах</w:t>
            </w:r>
          </w:p>
        </w:tc>
      </w:tr>
      <w:tr w:rsidR="00F508DF" w:rsidRPr="00F203C8" w:rsidTr="006D4002">
        <w:trPr>
          <w:trHeight w:val="490"/>
        </w:trPr>
        <w:tc>
          <w:tcPr>
            <w:tcW w:w="3685" w:type="pct"/>
            <w:vAlign w:val="center"/>
          </w:tcPr>
          <w:p w:rsidR="00F508DF" w:rsidRPr="00F203C8" w:rsidRDefault="00F508DF" w:rsidP="006D4002">
            <w:pPr>
              <w:suppressAutoHyphens/>
              <w:spacing w:after="0" w:line="240" w:lineRule="auto"/>
              <w:rPr>
                <w:rFonts w:ascii="Times New Roman" w:hAnsi="Times New Roman"/>
                <w:b/>
              </w:rPr>
            </w:pPr>
            <w:r w:rsidRPr="00F203C8">
              <w:rPr>
                <w:rFonts w:ascii="Times New Roman" w:hAnsi="Times New Roman"/>
                <w:b/>
              </w:rPr>
              <w:t>Объем образовательной программы учебной дисциплины</w:t>
            </w:r>
          </w:p>
        </w:tc>
        <w:tc>
          <w:tcPr>
            <w:tcW w:w="1315" w:type="pct"/>
            <w:vAlign w:val="center"/>
          </w:tcPr>
          <w:p w:rsidR="00F508DF" w:rsidRPr="00F203C8" w:rsidRDefault="00F508DF" w:rsidP="006D4002">
            <w:pPr>
              <w:suppressAutoHyphens/>
              <w:spacing w:after="0" w:line="240" w:lineRule="auto"/>
              <w:rPr>
                <w:rFonts w:ascii="Times New Roman" w:hAnsi="Times New Roman"/>
                <w:b/>
                <w:iCs/>
              </w:rPr>
            </w:pPr>
            <w:r w:rsidRPr="00F203C8">
              <w:rPr>
                <w:rFonts w:ascii="Times New Roman" w:hAnsi="Times New Roman"/>
                <w:b/>
                <w:iCs/>
              </w:rPr>
              <w:t>42</w:t>
            </w:r>
          </w:p>
        </w:tc>
      </w:tr>
      <w:tr w:rsidR="00F508DF" w:rsidRPr="00F203C8" w:rsidTr="006D4002">
        <w:trPr>
          <w:trHeight w:val="490"/>
        </w:trPr>
        <w:tc>
          <w:tcPr>
            <w:tcW w:w="3685" w:type="pct"/>
            <w:shd w:val="clear" w:color="auto" w:fill="auto"/>
            <w:vAlign w:val="center"/>
          </w:tcPr>
          <w:p w:rsidR="00F508DF" w:rsidRPr="00F203C8" w:rsidRDefault="00F508DF" w:rsidP="006D4002">
            <w:pPr>
              <w:suppressAutoHyphens/>
              <w:spacing w:after="0" w:line="240" w:lineRule="auto"/>
              <w:rPr>
                <w:rFonts w:ascii="Times New Roman" w:hAnsi="Times New Roman"/>
                <w:b/>
              </w:rPr>
            </w:pPr>
            <w:r w:rsidRPr="00F203C8">
              <w:rPr>
                <w:rFonts w:ascii="Times New Roman" w:hAnsi="Times New Roman"/>
                <w:b/>
              </w:rPr>
              <w:t>в т.ч. в форме практической подготовки</w:t>
            </w:r>
          </w:p>
        </w:tc>
        <w:tc>
          <w:tcPr>
            <w:tcW w:w="1315" w:type="pct"/>
            <w:shd w:val="clear" w:color="auto" w:fill="auto"/>
            <w:vAlign w:val="center"/>
          </w:tcPr>
          <w:p w:rsidR="00F508DF" w:rsidRPr="00F203C8" w:rsidRDefault="00F508DF" w:rsidP="006D4002">
            <w:pPr>
              <w:suppressAutoHyphens/>
              <w:spacing w:after="0" w:line="240" w:lineRule="auto"/>
              <w:rPr>
                <w:rFonts w:ascii="Times New Roman" w:hAnsi="Times New Roman"/>
                <w:b/>
                <w:iCs/>
              </w:rPr>
            </w:pPr>
            <w:r w:rsidRPr="00F203C8">
              <w:rPr>
                <w:rFonts w:ascii="Times New Roman" w:hAnsi="Times New Roman"/>
                <w:b/>
                <w:iCs/>
              </w:rPr>
              <w:t>18</w:t>
            </w:r>
          </w:p>
        </w:tc>
      </w:tr>
      <w:tr w:rsidR="00F508DF" w:rsidRPr="00F203C8" w:rsidTr="006D4002">
        <w:trPr>
          <w:trHeight w:val="336"/>
        </w:trPr>
        <w:tc>
          <w:tcPr>
            <w:tcW w:w="5000" w:type="pct"/>
            <w:gridSpan w:val="2"/>
            <w:vAlign w:val="center"/>
          </w:tcPr>
          <w:p w:rsidR="00F508DF" w:rsidRPr="00F203C8" w:rsidRDefault="00F508DF" w:rsidP="006D4002">
            <w:pPr>
              <w:suppressAutoHyphens/>
              <w:spacing w:after="0" w:line="240" w:lineRule="auto"/>
              <w:rPr>
                <w:rFonts w:ascii="Times New Roman" w:hAnsi="Times New Roman"/>
                <w:b/>
                <w:iCs/>
              </w:rPr>
            </w:pPr>
            <w:r w:rsidRPr="00F203C8">
              <w:rPr>
                <w:rFonts w:ascii="Times New Roman" w:hAnsi="Times New Roman"/>
                <w:b/>
              </w:rPr>
              <w:t>в т. ч.:</w:t>
            </w:r>
          </w:p>
        </w:tc>
      </w:tr>
      <w:tr w:rsidR="00F508DF" w:rsidRPr="00F203C8" w:rsidTr="006D4002">
        <w:trPr>
          <w:trHeight w:val="490"/>
        </w:trPr>
        <w:tc>
          <w:tcPr>
            <w:tcW w:w="3685" w:type="pct"/>
            <w:vAlign w:val="center"/>
          </w:tcPr>
          <w:p w:rsidR="00F508DF" w:rsidRPr="00F203C8" w:rsidRDefault="00F508DF" w:rsidP="006D4002">
            <w:pPr>
              <w:suppressAutoHyphens/>
              <w:spacing w:after="0" w:line="240" w:lineRule="auto"/>
              <w:rPr>
                <w:rFonts w:ascii="Times New Roman" w:hAnsi="Times New Roman"/>
              </w:rPr>
            </w:pPr>
            <w:r w:rsidRPr="00F203C8">
              <w:rPr>
                <w:rFonts w:ascii="Times New Roman" w:hAnsi="Times New Roman"/>
              </w:rPr>
              <w:t>теоретическое обучение</w:t>
            </w:r>
          </w:p>
        </w:tc>
        <w:tc>
          <w:tcPr>
            <w:tcW w:w="1315" w:type="pct"/>
            <w:vAlign w:val="center"/>
          </w:tcPr>
          <w:p w:rsidR="00F508DF" w:rsidRPr="00F203C8" w:rsidRDefault="00F508DF" w:rsidP="006D4002">
            <w:pPr>
              <w:suppressAutoHyphens/>
              <w:spacing w:after="0" w:line="240" w:lineRule="auto"/>
              <w:rPr>
                <w:rFonts w:ascii="Times New Roman" w:hAnsi="Times New Roman"/>
                <w:iCs/>
              </w:rPr>
            </w:pPr>
            <w:r w:rsidRPr="00F203C8">
              <w:rPr>
                <w:rFonts w:ascii="Times New Roman" w:hAnsi="Times New Roman"/>
                <w:iCs/>
              </w:rPr>
              <w:t>26</w:t>
            </w:r>
          </w:p>
        </w:tc>
      </w:tr>
      <w:tr w:rsidR="00F508DF" w:rsidRPr="00F203C8" w:rsidTr="006D4002">
        <w:trPr>
          <w:trHeight w:val="490"/>
        </w:trPr>
        <w:tc>
          <w:tcPr>
            <w:tcW w:w="3685" w:type="pct"/>
            <w:vAlign w:val="center"/>
          </w:tcPr>
          <w:p w:rsidR="00F508DF" w:rsidRPr="00F203C8" w:rsidRDefault="00F508DF" w:rsidP="006D4002">
            <w:pPr>
              <w:suppressAutoHyphens/>
              <w:spacing w:after="0" w:line="240" w:lineRule="auto"/>
              <w:rPr>
                <w:rFonts w:ascii="Times New Roman" w:hAnsi="Times New Roman"/>
              </w:rPr>
            </w:pPr>
            <w:r w:rsidRPr="00F203C8">
              <w:rPr>
                <w:rFonts w:ascii="Times New Roman" w:hAnsi="Times New Roman"/>
              </w:rPr>
              <w:t>практические занятия</w:t>
            </w:r>
            <w:r w:rsidRPr="00F203C8">
              <w:rPr>
                <w:rFonts w:ascii="Times New Roman" w:hAnsi="Times New Roman"/>
                <w:i/>
              </w:rPr>
              <w:t xml:space="preserve"> </w:t>
            </w:r>
          </w:p>
        </w:tc>
        <w:tc>
          <w:tcPr>
            <w:tcW w:w="1315" w:type="pct"/>
            <w:vAlign w:val="center"/>
          </w:tcPr>
          <w:p w:rsidR="00F508DF" w:rsidRPr="00F203C8" w:rsidRDefault="00F508DF" w:rsidP="006D4002">
            <w:pPr>
              <w:suppressAutoHyphens/>
              <w:spacing w:after="0" w:line="240" w:lineRule="auto"/>
              <w:rPr>
                <w:rFonts w:ascii="Times New Roman" w:hAnsi="Times New Roman"/>
                <w:iCs/>
              </w:rPr>
            </w:pPr>
            <w:r w:rsidRPr="00F203C8">
              <w:rPr>
                <w:rFonts w:ascii="Times New Roman" w:hAnsi="Times New Roman"/>
                <w:iCs/>
              </w:rPr>
              <w:t>18</w:t>
            </w:r>
          </w:p>
        </w:tc>
      </w:tr>
      <w:tr w:rsidR="00F508DF" w:rsidRPr="00F203C8" w:rsidTr="006D4002">
        <w:trPr>
          <w:trHeight w:val="267"/>
        </w:trPr>
        <w:tc>
          <w:tcPr>
            <w:tcW w:w="3685" w:type="pct"/>
            <w:vAlign w:val="center"/>
          </w:tcPr>
          <w:p w:rsidR="00F508DF" w:rsidRPr="00F203C8" w:rsidRDefault="00F508DF" w:rsidP="006D4002">
            <w:pPr>
              <w:spacing w:after="0" w:line="240" w:lineRule="auto"/>
              <w:rPr>
                <w:rFonts w:ascii="Times New Roman" w:hAnsi="Times New Roman"/>
                <w:sz w:val="24"/>
                <w:szCs w:val="24"/>
              </w:rPr>
            </w:pPr>
            <w:r w:rsidRPr="00F203C8">
              <w:rPr>
                <w:rFonts w:ascii="Times New Roman" w:hAnsi="Times New Roman"/>
                <w:i/>
              </w:rPr>
              <w:t xml:space="preserve">Самостоятельная работа </w:t>
            </w:r>
            <w:r w:rsidRPr="00F203C8">
              <w:rPr>
                <w:rFonts w:ascii="Times New Roman" w:hAnsi="Times New Roman"/>
                <w:b/>
                <w:i/>
                <w:vertAlign w:val="superscript"/>
              </w:rPr>
              <w:footnoteReference w:id="1"/>
            </w:r>
            <w:r w:rsidRPr="00F203C8">
              <w:rPr>
                <w:rFonts w:ascii="Times New Roman" w:hAnsi="Times New Roman"/>
                <w:sz w:val="24"/>
                <w:szCs w:val="24"/>
              </w:rPr>
              <w:t xml:space="preserve"> </w:t>
            </w:r>
          </w:p>
        </w:tc>
        <w:tc>
          <w:tcPr>
            <w:tcW w:w="1315" w:type="pct"/>
            <w:vAlign w:val="center"/>
          </w:tcPr>
          <w:p w:rsidR="00F508DF" w:rsidRPr="00F203C8" w:rsidRDefault="00F508DF" w:rsidP="006D4002">
            <w:pPr>
              <w:suppressAutoHyphens/>
              <w:spacing w:after="0" w:line="240" w:lineRule="auto"/>
              <w:rPr>
                <w:rFonts w:ascii="Times New Roman" w:hAnsi="Times New Roman"/>
                <w:iCs/>
              </w:rPr>
            </w:pPr>
          </w:p>
        </w:tc>
      </w:tr>
      <w:tr w:rsidR="00F508DF" w:rsidRPr="00F203C8" w:rsidTr="006D4002">
        <w:trPr>
          <w:trHeight w:val="267"/>
        </w:trPr>
        <w:tc>
          <w:tcPr>
            <w:tcW w:w="3685" w:type="pct"/>
            <w:vAlign w:val="center"/>
          </w:tcPr>
          <w:p w:rsidR="00F508DF" w:rsidRPr="00F203C8" w:rsidRDefault="00F508DF" w:rsidP="006D4002">
            <w:pPr>
              <w:suppressAutoHyphens/>
              <w:spacing w:after="0" w:line="240" w:lineRule="auto"/>
              <w:rPr>
                <w:rFonts w:ascii="Times New Roman" w:hAnsi="Times New Roman"/>
                <w:b/>
                <w:bCs/>
                <w:iCs/>
              </w:rPr>
            </w:pPr>
            <w:r w:rsidRPr="00F203C8">
              <w:rPr>
                <w:rFonts w:ascii="Times New Roman" w:hAnsi="Times New Roman"/>
                <w:b/>
                <w:bCs/>
                <w:iCs/>
              </w:rPr>
              <w:t>Промежуточная аттестация</w:t>
            </w:r>
          </w:p>
        </w:tc>
        <w:tc>
          <w:tcPr>
            <w:tcW w:w="1315" w:type="pct"/>
            <w:vAlign w:val="center"/>
          </w:tcPr>
          <w:p w:rsidR="00F508DF" w:rsidRPr="00F203C8" w:rsidRDefault="00F508DF" w:rsidP="006D4002">
            <w:pPr>
              <w:suppressAutoHyphens/>
              <w:spacing w:after="0" w:line="240" w:lineRule="auto"/>
              <w:rPr>
                <w:rFonts w:ascii="Times New Roman" w:hAnsi="Times New Roman"/>
                <w:iCs/>
              </w:rPr>
            </w:pPr>
          </w:p>
        </w:tc>
      </w:tr>
    </w:tbl>
    <w:p w:rsidR="00F508DF" w:rsidRPr="00F203C8" w:rsidRDefault="00F508DF" w:rsidP="00F508DF">
      <w:pPr>
        <w:suppressAutoHyphens/>
        <w:spacing w:after="0" w:line="240" w:lineRule="auto"/>
        <w:rPr>
          <w:rFonts w:ascii="Times New Roman" w:hAnsi="Times New Roman"/>
          <w:b/>
          <w:i/>
        </w:rPr>
      </w:pPr>
    </w:p>
    <w:p w:rsidR="00F508DF" w:rsidRPr="00F203C8" w:rsidRDefault="00F508DF" w:rsidP="00F508DF">
      <w:pPr>
        <w:spacing w:after="0" w:line="240" w:lineRule="auto"/>
        <w:rPr>
          <w:rFonts w:ascii="Times New Roman" w:hAnsi="Times New Roman"/>
          <w:b/>
          <w:i/>
        </w:rPr>
        <w:sectPr w:rsidR="00F508DF" w:rsidRPr="00F203C8" w:rsidSect="00AB3A48">
          <w:pgSz w:w="11906" w:h="16838"/>
          <w:pgMar w:top="1134" w:right="567" w:bottom="1134" w:left="1701" w:header="708" w:footer="708" w:gutter="0"/>
          <w:cols w:space="720"/>
          <w:docGrid w:linePitch="299"/>
        </w:sectPr>
      </w:pPr>
    </w:p>
    <w:p w:rsidR="00F508DF" w:rsidRPr="00F203C8" w:rsidRDefault="00F508DF" w:rsidP="00F508DF">
      <w:pPr>
        <w:spacing w:after="0" w:line="240" w:lineRule="auto"/>
        <w:ind w:firstLine="709"/>
        <w:rPr>
          <w:rFonts w:ascii="Times New Roman" w:hAnsi="Times New Roman"/>
          <w:b/>
          <w:bCs/>
        </w:rPr>
      </w:pPr>
      <w:r w:rsidRPr="00F203C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8807"/>
        <w:gridCol w:w="1730"/>
        <w:gridCol w:w="1838"/>
      </w:tblGrid>
      <w:tr w:rsidR="00F508DF" w:rsidRPr="00F203C8" w:rsidTr="006D4002">
        <w:trPr>
          <w:trHeight w:val="20"/>
        </w:trPr>
        <w:tc>
          <w:tcPr>
            <w:tcW w:w="751" w:type="pct"/>
            <w:vAlign w:val="center"/>
          </w:tcPr>
          <w:p w:rsidR="00F508DF" w:rsidRPr="00F203C8" w:rsidRDefault="00F508DF" w:rsidP="006D4002">
            <w:pPr>
              <w:suppressAutoHyphens/>
              <w:spacing w:after="0" w:line="240" w:lineRule="auto"/>
              <w:jc w:val="center"/>
              <w:rPr>
                <w:rFonts w:ascii="Times New Roman" w:hAnsi="Times New Roman"/>
                <w:b/>
                <w:bCs/>
              </w:rPr>
            </w:pPr>
            <w:r w:rsidRPr="00F203C8">
              <w:rPr>
                <w:rFonts w:ascii="Times New Roman" w:hAnsi="Times New Roman"/>
                <w:b/>
                <w:bCs/>
              </w:rPr>
              <w:t>Наименование разделов и тем</w:t>
            </w:r>
          </w:p>
        </w:tc>
        <w:tc>
          <w:tcPr>
            <w:tcW w:w="3024" w:type="pct"/>
            <w:vAlign w:val="center"/>
          </w:tcPr>
          <w:p w:rsidR="00F508DF" w:rsidRPr="00F203C8" w:rsidRDefault="00F508DF" w:rsidP="006D4002">
            <w:pPr>
              <w:suppressAutoHyphens/>
              <w:spacing w:after="0" w:line="240" w:lineRule="auto"/>
              <w:jc w:val="center"/>
              <w:rPr>
                <w:rFonts w:ascii="Times New Roman" w:hAnsi="Times New Roman"/>
                <w:b/>
                <w:bCs/>
              </w:rPr>
            </w:pPr>
            <w:r w:rsidRPr="00F203C8">
              <w:rPr>
                <w:rFonts w:ascii="Times New Roman" w:hAnsi="Times New Roman"/>
                <w:b/>
                <w:bCs/>
              </w:rPr>
              <w:t>Содержание учебного материала и формы организации деятельности обучающихся</w:t>
            </w:r>
          </w:p>
        </w:tc>
        <w:tc>
          <w:tcPr>
            <w:tcW w:w="594" w:type="pct"/>
            <w:vAlign w:val="center"/>
          </w:tcPr>
          <w:p w:rsidR="00F508DF" w:rsidRPr="00F203C8" w:rsidRDefault="00F508DF"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Объем, ак. ч / </w:t>
            </w:r>
            <w:r w:rsidRPr="00F203C8">
              <w:rPr>
                <w:rFonts w:ascii="Times New Roman" w:hAnsi="Times New Roman"/>
                <w:b/>
                <w:bCs/>
              </w:rPr>
              <w:br/>
              <w:t xml:space="preserve">в том числе </w:t>
            </w:r>
            <w:r w:rsidRPr="00F203C8">
              <w:rPr>
                <w:rFonts w:ascii="Times New Roman" w:hAnsi="Times New Roman"/>
                <w:b/>
                <w:bCs/>
              </w:rPr>
              <w:br/>
              <w:t>в форме практической подготовки, ак. ч</w:t>
            </w:r>
          </w:p>
        </w:tc>
        <w:tc>
          <w:tcPr>
            <w:tcW w:w="631" w:type="pct"/>
            <w:vAlign w:val="center"/>
          </w:tcPr>
          <w:p w:rsidR="00F508DF" w:rsidRPr="00F203C8" w:rsidRDefault="00F508DF" w:rsidP="006D4002">
            <w:pPr>
              <w:suppressAutoHyphens/>
              <w:spacing w:after="0" w:line="240" w:lineRule="auto"/>
              <w:jc w:val="center"/>
              <w:rPr>
                <w:rFonts w:ascii="Times New Roman" w:hAnsi="Times New Roman"/>
                <w:b/>
                <w:bCs/>
                <w:highlight w:val="red"/>
              </w:rPr>
            </w:pPr>
            <w:r w:rsidRPr="00F203C8">
              <w:rPr>
                <w:rFonts w:ascii="Times New Roman" w:hAnsi="Times New Roman"/>
                <w:b/>
                <w:bCs/>
              </w:rPr>
              <w:t>Коды компетенций, формированию которых способствует элемент программы</w:t>
            </w:r>
          </w:p>
        </w:tc>
      </w:tr>
      <w:tr w:rsidR="00F508DF" w:rsidRPr="00F203C8" w:rsidTr="006D4002">
        <w:trPr>
          <w:trHeight w:val="20"/>
        </w:trPr>
        <w:tc>
          <w:tcPr>
            <w:tcW w:w="751" w:type="pc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1</w:t>
            </w:r>
          </w:p>
        </w:tc>
        <w:tc>
          <w:tcPr>
            <w:tcW w:w="3024" w:type="pct"/>
          </w:tcPr>
          <w:p w:rsidR="00F508DF" w:rsidRPr="00F203C8" w:rsidRDefault="00F508DF" w:rsidP="006D4002">
            <w:pPr>
              <w:spacing w:after="0" w:line="240" w:lineRule="auto"/>
              <w:jc w:val="center"/>
              <w:rPr>
                <w:rFonts w:ascii="Times New Roman" w:hAnsi="Times New Roman"/>
                <w:b/>
                <w:bCs/>
                <w:iCs/>
              </w:rPr>
            </w:pPr>
            <w:r w:rsidRPr="00F203C8">
              <w:rPr>
                <w:rFonts w:ascii="Times New Roman" w:hAnsi="Times New Roman"/>
                <w:b/>
                <w:bCs/>
                <w:iCs/>
              </w:rPr>
              <w:t>2</w:t>
            </w:r>
          </w:p>
        </w:tc>
        <w:tc>
          <w:tcPr>
            <w:tcW w:w="594" w:type="pct"/>
            <w:vAlign w:val="center"/>
          </w:tcPr>
          <w:p w:rsidR="00F508DF" w:rsidRPr="00F203C8" w:rsidRDefault="00F508DF" w:rsidP="006D4002">
            <w:pPr>
              <w:spacing w:after="0" w:line="240" w:lineRule="auto"/>
              <w:jc w:val="center"/>
              <w:rPr>
                <w:rFonts w:ascii="Times New Roman" w:hAnsi="Times New Roman"/>
                <w:b/>
                <w:bCs/>
                <w:iCs/>
              </w:rPr>
            </w:pPr>
            <w:r w:rsidRPr="00F203C8">
              <w:rPr>
                <w:rFonts w:ascii="Times New Roman" w:hAnsi="Times New Roman"/>
                <w:b/>
                <w:bCs/>
                <w:iCs/>
              </w:rPr>
              <w:t>3</w:t>
            </w:r>
          </w:p>
        </w:tc>
        <w:tc>
          <w:tcPr>
            <w:tcW w:w="631" w:type="pct"/>
          </w:tcPr>
          <w:p w:rsidR="00F508DF" w:rsidRPr="00F203C8" w:rsidRDefault="00F508DF" w:rsidP="006D4002">
            <w:pPr>
              <w:spacing w:after="0" w:line="240" w:lineRule="auto"/>
              <w:jc w:val="center"/>
              <w:rPr>
                <w:rFonts w:ascii="Times New Roman" w:hAnsi="Times New Roman"/>
                <w:b/>
                <w:bCs/>
                <w:iCs/>
              </w:rPr>
            </w:pPr>
            <w:r w:rsidRPr="00F203C8">
              <w:rPr>
                <w:rFonts w:ascii="Times New Roman" w:hAnsi="Times New Roman"/>
                <w:b/>
                <w:bCs/>
                <w:iCs/>
              </w:rPr>
              <w:t>4</w:t>
            </w:r>
          </w:p>
        </w:tc>
      </w:tr>
      <w:tr w:rsidR="00F508DF" w:rsidRPr="00F203C8" w:rsidTr="006D4002">
        <w:trPr>
          <w:trHeight w:val="435"/>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1.</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Теоретические основы процесса горения</w:t>
            </w:r>
          </w:p>
        </w:tc>
        <w:tc>
          <w:tcPr>
            <w:tcW w:w="3024" w:type="pct"/>
          </w:tcPr>
          <w:p w:rsidR="00F508DF" w:rsidRPr="00F203C8" w:rsidRDefault="00F508DF" w:rsidP="006D4002">
            <w:pPr>
              <w:spacing w:after="0" w:line="240" w:lineRule="auto"/>
              <w:rPr>
                <w:rFonts w:ascii="Times New Roman" w:hAnsi="Times New Roman"/>
                <w:b/>
                <w:bCs/>
                <w:i/>
              </w:rPr>
            </w:pPr>
            <w:r w:rsidRPr="00F203C8">
              <w:rPr>
                <w:rFonts w:ascii="Times New Roman" w:hAnsi="Times New Roman"/>
                <w:b/>
                <w:bCs/>
              </w:rPr>
              <w:t>Содержание учебного материала</w:t>
            </w:r>
          </w:p>
        </w:tc>
        <w:tc>
          <w:tcPr>
            <w:tcW w:w="594" w:type="pct"/>
            <w:vAlign w:val="center"/>
          </w:tcPr>
          <w:p w:rsidR="00F508DF" w:rsidRPr="00F203C8" w:rsidRDefault="00F508DF" w:rsidP="006D4002">
            <w:pPr>
              <w:suppressAutoHyphens/>
              <w:spacing w:after="0" w:line="240" w:lineRule="auto"/>
              <w:jc w:val="center"/>
              <w:rPr>
                <w:rFonts w:ascii="Times New Roman" w:hAnsi="Times New Roman"/>
                <w:b/>
                <w:bCs/>
              </w:rPr>
            </w:pPr>
            <w:r w:rsidRPr="00F203C8">
              <w:rPr>
                <w:rFonts w:ascii="Times New Roman" w:hAnsi="Times New Roman"/>
                <w:b/>
                <w:bCs/>
              </w:rPr>
              <w:t>4/2</w:t>
            </w:r>
          </w:p>
        </w:tc>
        <w:tc>
          <w:tcPr>
            <w:tcW w:w="631" w:type="pct"/>
            <w:vMerge w:val="restart"/>
          </w:tcPr>
          <w:p w:rsidR="00F508DF" w:rsidRPr="00F203C8" w:rsidRDefault="00F508DF" w:rsidP="006D4002">
            <w:pPr>
              <w:suppressAutoHyphens/>
              <w:spacing w:after="0" w:line="240" w:lineRule="auto"/>
              <w:contextualSpacing/>
              <w:jc w:val="center"/>
              <w:rPr>
                <w:rFonts w:ascii="Times New Roman" w:hAnsi="Times New Roman"/>
                <w:b/>
                <w:i/>
                <w:vertAlign w:val="subscript"/>
              </w:rPr>
            </w:pPr>
            <w:r w:rsidRPr="00F203C8">
              <w:rPr>
                <w:rFonts w:ascii="Times New Roman" w:hAnsi="Times New Roman"/>
                <w:sz w:val="24"/>
                <w:szCs w:val="24"/>
              </w:rPr>
              <w:t>ПК 2.1., ПК 2.6., ОК 01, ОК 02, ОК 03, ОК 05, ОК 07, ОК 09</w:t>
            </w:r>
          </w:p>
        </w:tc>
      </w:tr>
      <w:tr w:rsidR="00F508DF" w:rsidRPr="00F203C8" w:rsidTr="006D4002">
        <w:trPr>
          <w:trHeight w:val="797"/>
        </w:trPr>
        <w:tc>
          <w:tcPr>
            <w:tcW w:w="751" w:type="pct"/>
            <w:vMerge/>
          </w:tcPr>
          <w:p w:rsidR="00F508DF" w:rsidRPr="00F203C8" w:rsidRDefault="00F508DF" w:rsidP="006D4002">
            <w:pPr>
              <w:spacing w:after="0" w:line="240" w:lineRule="auto"/>
              <w:rPr>
                <w:rFonts w:ascii="Times New Roman" w:hAnsi="Times New Roman"/>
                <w:b/>
                <w:bCs/>
                <w:i/>
              </w:rPr>
            </w:pPr>
          </w:p>
        </w:tc>
        <w:tc>
          <w:tcPr>
            <w:tcW w:w="3024" w:type="pct"/>
          </w:tcPr>
          <w:p w:rsidR="00F508DF" w:rsidRPr="00F203C8" w:rsidRDefault="00F508DF" w:rsidP="00F508DF">
            <w:pPr>
              <w:numPr>
                <w:ilvl w:val="0"/>
                <w:numId w:val="1"/>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1.Исторические этапы развития представлений о горении. Определение горения. Условия, необходимые для возникновения горения. Характерная особенность процессов горения. Классификация процессов горения Источники зажигания в реакциях горения. Виды горения. Физические процессы, протекающие при горении. Режимы горения. Пламя и его характеристики. Структура пламени. Химические процессы, протекающие при горении. Термическая диссоциация продуктов горения.</w:t>
            </w:r>
          </w:p>
        </w:tc>
        <w:tc>
          <w:tcPr>
            <w:tcW w:w="594" w:type="pct"/>
            <w:vAlign w:val="center"/>
          </w:tcPr>
          <w:p w:rsidR="00F508DF" w:rsidRPr="00F203C8" w:rsidRDefault="00F508DF"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F508DF" w:rsidRPr="00F203C8" w:rsidRDefault="00F508DF" w:rsidP="006D4002">
            <w:pPr>
              <w:spacing w:after="0" w:line="240" w:lineRule="auto"/>
              <w:rPr>
                <w:rFonts w:ascii="Times New Roman" w:hAnsi="Times New Roman"/>
                <w:b/>
                <w:bCs/>
                <w:i/>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i/>
              </w:rPr>
            </w:pPr>
          </w:p>
        </w:tc>
        <w:tc>
          <w:tcPr>
            <w:tcW w:w="3024" w:type="pct"/>
          </w:tcPr>
          <w:p w:rsidR="00F508DF" w:rsidRPr="00F203C8" w:rsidRDefault="00F508DF" w:rsidP="006D4002">
            <w:pPr>
              <w:spacing w:after="0" w:line="240" w:lineRule="auto"/>
              <w:jc w:val="both"/>
              <w:rPr>
                <w:rFonts w:ascii="Times New Roman" w:hAnsi="Times New Roman"/>
                <w:b/>
                <w:i/>
              </w:rPr>
            </w:pPr>
            <w:r w:rsidRPr="00F203C8">
              <w:rPr>
                <w:rFonts w:ascii="Times New Roman" w:hAnsi="Times New Roman"/>
                <w:b/>
                <w:bCs/>
              </w:rPr>
              <w:t>В том числе практических занятий</w:t>
            </w:r>
          </w:p>
        </w:tc>
        <w:tc>
          <w:tcPr>
            <w:tcW w:w="594" w:type="pct"/>
            <w:vAlign w:val="center"/>
          </w:tcPr>
          <w:p w:rsidR="00F508DF" w:rsidRPr="00F203C8" w:rsidRDefault="00F508DF" w:rsidP="006D4002">
            <w:pPr>
              <w:suppressAutoHyphens/>
              <w:spacing w:after="0" w:line="240" w:lineRule="auto"/>
              <w:jc w:val="center"/>
              <w:rPr>
                <w:rFonts w:ascii="Times New Roman" w:hAnsi="Times New Roman"/>
                <w:b/>
              </w:rPr>
            </w:pPr>
            <w:r w:rsidRPr="00F203C8">
              <w:rPr>
                <w:rFonts w:ascii="Times New Roman" w:hAnsi="Times New Roman"/>
                <w:b/>
              </w:rPr>
              <w:t>2</w:t>
            </w:r>
          </w:p>
        </w:tc>
        <w:tc>
          <w:tcPr>
            <w:tcW w:w="631" w:type="pct"/>
            <w:vMerge/>
          </w:tcPr>
          <w:p w:rsidR="00F508DF" w:rsidRPr="00F203C8" w:rsidRDefault="00F508DF" w:rsidP="006D4002">
            <w:pPr>
              <w:spacing w:after="0" w:line="240" w:lineRule="auto"/>
              <w:rPr>
                <w:rFonts w:ascii="Times New Roman" w:hAnsi="Times New Roman"/>
                <w:b/>
                <w:i/>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i/>
              </w:rPr>
            </w:pPr>
          </w:p>
        </w:tc>
        <w:tc>
          <w:tcPr>
            <w:tcW w:w="3024" w:type="pct"/>
            <w:vAlign w:val="bottom"/>
          </w:tcPr>
          <w:p w:rsidR="00F508DF" w:rsidRPr="00F203C8" w:rsidRDefault="00F508DF" w:rsidP="00F508DF">
            <w:pPr>
              <w:numPr>
                <w:ilvl w:val="0"/>
                <w:numId w:val="2"/>
              </w:numPr>
              <w:spacing w:after="0" w:line="240" w:lineRule="auto"/>
              <w:ind w:left="0"/>
              <w:contextualSpacing/>
              <w:jc w:val="both"/>
              <w:rPr>
                <w:rFonts w:ascii="Times New Roman" w:eastAsia="Calibri" w:hAnsi="Times New Roman"/>
              </w:rPr>
            </w:pPr>
            <w:r w:rsidRPr="00F203C8">
              <w:rPr>
                <w:rFonts w:ascii="Times New Roman" w:eastAsia="Calibri" w:hAnsi="Times New Roman"/>
                <w:b/>
              </w:rPr>
              <w:t>Практическая работа № 1</w:t>
            </w:r>
            <w:r w:rsidRPr="00F203C8">
              <w:rPr>
                <w:rFonts w:ascii="Times New Roman" w:eastAsia="Calibri" w:hAnsi="Times New Roman"/>
              </w:rPr>
              <w:t xml:space="preserve"> Горение на пожаре. Продукты неполного сгорания, дым.</w:t>
            </w:r>
          </w:p>
        </w:tc>
        <w:tc>
          <w:tcPr>
            <w:tcW w:w="594" w:type="pct"/>
            <w:vAlign w:val="center"/>
          </w:tcPr>
          <w:p w:rsidR="00F508DF" w:rsidRPr="00F203C8" w:rsidRDefault="00F508DF"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F508DF" w:rsidRPr="00F203C8" w:rsidRDefault="00F508DF" w:rsidP="006D4002">
            <w:pPr>
              <w:spacing w:after="0" w:line="240" w:lineRule="auto"/>
              <w:rPr>
                <w:rFonts w:ascii="Times New Roman" w:hAnsi="Times New Roman"/>
                <w:b/>
                <w:i/>
              </w:rPr>
            </w:pPr>
          </w:p>
        </w:tc>
      </w:tr>
      <w:tr w:rsidR="00F508DF" w:rsidRPr="00F203C8" w:rsidTr="006D4002">
        <w:trPr>
          <w:trHeight w:val="86"/>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hAnsi="Times New Roman"/>
                <w:b/>
                <w:bCs/>
              </w:rPr>
            </w:pPr>
            <w:r w:rsidRPr="00F203C8">
              <w:rPr>
                <w:rFonts w:ascii="Times New Roman" w:hAnsi="Times New Roman"/>
                <w:b/>
                <w:bCs/>
              </w:rPr>
              <w:t>Самостоятельная работа обучающихся</w:t>
            </w:r>
          </w:p>
        </w:tc>
        <w:tc>
          <w:tcPr>
            <w:tcW w:w="594" w:type="pct"/>
            <w:vAlign w:val="center"/>
          </w:tcPr>
          <w:p w:rsidR="00F508DF" w:rsidRPr="00F203C8" w:rsidRDefault="00F508DF" w:rsidP="006D4002">
            <w:pPr>
              <w:suppressAutoHyphens/>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rPr>
            </w:pPr>
          </w:p>
        </w:tc>
      </w:tr>
      <w:tr w:rsidR="00F508DF" w:rsidRPr="00F203C8" w:rsidTr="006D4002">
        <w:trPr>
          <w:trHeight w:val="341"/>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№2</w:t>
            </w:r>
          </w:p>
          <w:p w:rsidR="00F508DF" w:rsidRPr="00F203C8" w:rsidRDefault="00F508DF" w:rsidP="006D4002">
            <w:pPr>
              <w:spacing w:after="0" w:line="240" w:lineRule="auto"/>
              <w:jc w:val="center"/>
              <w:rPr>
                <w:rFonts w:ascii="Times New Roman" w:hAnsi="Times New Roman"/>
                <w:bCs/>
              </w:rPr>
            </w:pPr>
            <w:r w:rsidRPr="00F203C8">
              <w:rPr>
                <w:rFonts w:ascii="Times New Roman" w:eastAsia="Calibri" w:hAnsi="Times New Roman"/>
              </w:rPr>
              <w:t>Материальный и тепловой балансы процессов горения</w:t>
            </w:r>
          </w:p>
        </w:tc>
        <w:tc>
          <w:tcPr>
            <w:tcW w:w="3024" w:type="pct"/>
          </w:tcPr>
          <w:p w:rsidR="00F508DF" w:rsidRPr="00F203C8" w:rsidRDefault="00F508DF" w:rsidP="006D4002">
            <w:pPr>
              <w:spacing w:after="0" w:line="240" w:lineRule="auto"/>
              <w:rPr>
                <w:rFonts w:ascii="Times New Roman" w:hAnsi="Times New Roman"/>
                <w:b/>
                <w:bCs/>
              </w:rPr>
            </w:pPr>
            <w:r w:rsidRPr="00F203C8">
              <w:rPr>
                <w:rFonts w:ascii="Times New Roman" w:hAnsi="Times New Roman"/>
                <w:b/>
                <w:bCs/>
              </w:rPr>
              <w:t xml:space="preserve">Содержание учебного материала </w:t>
            </w:r>
          </w:p>
        </w:tc>
        <w:tc>
          <w:tcPr>
            <w:tcW w:w="594" w:type="pct"/>
            <w:vAlign w:val="center"/>
          </w:tcPr>
          <w:p w:rsidR="00F508DF" w:rsidRPr="00F203C8" w:rsidRDefault="00F508DF" w:rsidP="006D4002">
            <w:pPr>
              <w:spacing w:after="0" w:line="240" w:lineRule="auto"/>
              <w:jc w:val="center"/>
              <w:rPr>
                <w:rFonts w:ascii="Times New Roman" w:hAnsi="Times New Roman"/>
                <w:b/>
              </w:rPr>
            </w:pPr>
            <w:r w:rsidRPr="00F203C8">
              <w:rPr>
                <w:rFonts w:ascii="Times New Roman" w:hAnsi="Times New Roman"/>
                <w:b/>
              </w:rPr>
              <w:t>4/2</w:t>
            </w:r>
          </w:p>
        </w:tc>
        <w:tc>
          <w:tcPr>
            <w:tcW w:w="631" w:type="pct"/>
            <w:vMerge w:val="restart"/>
          </w:tcPr>
          <w:p w:rsidR="00F508DF" w:rsidRPr="00F203C8" w:rsidRDefault="00F508DF" w:rsidP="006D4002">
            <w:pPr>
              <w:spacing w:after="0" w:line="240" w:lineRule="auto"/>
              <w:rPr>
                <w:rFonts w:ascii="Times New Roman" w:hAnsi="Times New Roman"/>
                <w:b/>
              </w:rPr>
            </w:pPr>
            <w:r w:rsidRPr="00F203C8">
              <w:rPr>
                <w:rFonts w:ascii="Times New Roman" w:hAnsi="Times New Roman"/>
                <w:sz w:val="24"/>
                <w:szCs w:val="24"/>
              </w:rPr>
              <w:t>ПК 2.1., ПК 2.2., ПК 2.4, ПК 2.6., ОК 01, ОК 02, ОК 03, ОК 05, ОК 07, ОК 09</w:t>
            </w:r>
          </w:p>
        </w:tc>
      </w:tr>
      <w:tr w:rsidR="00F508DF" w:rsidRPr="00F203C8" w:rsidTr="006D4002">
        <w:trPr>
          <w:trHeight w:val="764"/>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3"/>
              </w:numPr>
              <w:suppressAutoHyphens/>
              <w:spacing w:after="0" w:line="240" w:lineRule="auto"/>
              <w:ind w:left="0"/>
              <w:contextualSpacing/>
              <w:rPr>
                <w:rFonts w:ascii="Times New Roman" w:eastAsia="Calibri" w:hAnsi="Times New Roman"/>
                <w:bCs/>
              </w:rPr>
            </w:pPr>
            <w:r w:rsidRPr="00F203C8">
              <w:rPr>
                <w:rFonts w:ascii="Times New Roman" w:eastAsia="Calibri" w:hAnsi="Times New Roman"/>
              </w:rPr>
              <w:t>1.Материальный баланс горения. Схематическое изображение материального баланса процесса горения.</w:t>
            </w:r>
            <w:r w:rsidRPr="00F203C8">
              <w:rPr>
                <w:rFonts w:ascii="Times New Roman" w:eastAsia="TimesNewRoman,Bold" w:hAnsi="Times New Roman"/>
                <w:bCs/>
              </w:rPr>
              <w:t xml:space="preserve"> Уравнение материального баланса процесса горения.</w:t>
            </w:r>
            <w:r w:rsidRPr="00F203C8">
              <w:rPr>
                <w:rFonts w:ascii="Times New Roman" w:eastAsia="Calibri" w:hAnsi="Times New Roman"/>
              </w:rPr>
              <w:t xml:space="preserve"> Расчет теоретического количества окислительной среды.  Соотношение количества горючего вещества и окислителя. Состав продуктов горения в зависимости от элементного состава вещества.</w:t>
            </w:r>
            <w:r w:rsidRPr="00F203C8">
              <w:rPr>
                <w:rFonts w:ascii="Times New Roman" w:eastAsia="TimesNewRoman,Bold" w:hAnsi="Times New Roman"/>
                <w:bCs/>
              </w:rPr>
              <w:t xml:space="preserve"> Расчет объема воздуха, объема и состава продуктов горения. </w:t>
            </w:r>
            <w:r w:rsidRPr="00F203C8">
              <w:rPr>
                <w:rFonts w:ascii="Times New Roman" w:eastAsia="Calibri" w:hAnsi="Times New Roman"/>
              </w:rPr>
              <w:t>Расчет теоретического количества окислительной среды для горения. Расчетные формулы для определения теоретического объема продуктов горения.</w:t>
            </w:r>
            <w:r w:rsidRPr="00F203C8">
              <w:rPr>
                <w:rFonts w:ascii="Times New Roman" w:eastAsia="TimesNewRoman,Bold" w:hAnsi="Times New Roman"/>
                <w:bCs/>
              </w:rPr>
              <w:t xml:space="preserve"> Горючее вещество – конденсированное вещество сложного состава. Горючее вещество – смесь газов.  </w:t>
            </w:r>
            <w:r w:rsidRPr="00F203C8">
              <w:rPr>
                <w:rFonts w:ascii="Times New Roman" w:eastAsia="Calibri" w:hAnsi="Times New Roman"/>
              </w:rPr>
              <w:t>Тепловой баланс процесса горения. Методика расчета объема воздуха, пошедшего на горение.</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93"/>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hAnsi="Times New Roman"/>
                <w:bCs/>
              </w:rPr>
            </w:pPr>
            <w:r w:rsidRPr="00F203C8">
              <w:rPr>
                <w:rFonts w:ascii="Times New Roman" w:hAnsi="Times New Roman"/>
                <w:b/>
                <w:bCs/>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hAnsi="Times New Roman"/>
                <w:b/>
              </w:rPr>
            </w:pPr>
            <w:r w:rsidRPr="00F203C8">
              <w:rPr>
                <w:rFonts w:ascii="Times New Roman" w:eastAsia="Calibri" w:hAnsi="Times New Roman"/>
                <w:b/>
              </w:rPr>
              <w:t>Практическая работа № 2</w:t>
            </w:r>
            <w:r w:rsidRPr="00F203C8">
              <w:rPr>
                <w:rFonts w:ascii="Times New Roman" w:eastAsia="Calibri" w:hAnsi="Times New Roman"/>
              </w:rPr>
              <w:t xml:space="preserve"> Расчет теоретического количества образовавшихся продуктов горения. Тепловой баланс процесса горения. Расчет количества воздуха, необходимого для горения вещества.</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88"/>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vAlign w:val="bottom"/>
          </w:tcPr>
          <w:p w:rsidR="00F508DF" w:rsidRPr="00F203C8" w:rsidRDefault="00F508DF" w:rsidP="006D4002">
            <w:pPr>
              <w:spacing w:after="0" w:line="240" w:lineRule="auto"/>
              <w:rPr>
                <w:rFonts w:ascii="Times New Roman" w:hAnsi="Times New Roman"/>
              </w:rPr>
            </w:pPr>
            <w:r w:rsidRPr="00F203C8">
              <w:rPr>
                <w:rFonts w:ascii="Times New Roman" w:hAnsi="Times New Roman"/>
                <w:b/>
              </w:rPr>
              <w:t xml:space="preserve">Самостоятельная работа обучающихся </w:t>
            </w:r>
          </w:p>
        </w:tc>
        <w:tc>
          <w:tcPr>
            <w:tcW w:w="594" w:type="pct"/>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344"/>
        </w:trPr>
        <w:tc>
          <w:tcPr>
            <w:tcW w:w="751" w:type="pct"/>
            <w:vMerge w:val="restart"/>
          </w:tcPr>
          <w:p w:rsidR="00F508DF" w:rsidRPr="00F203C8" w:rsidRDefault="00F508DF"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hAnsi="Times New Roman"/>
                <w:b/>
                <w:bCs/>
              </w:rPr>
              <w:lastRenderedPageBreak/>
              <w:t xml:space="preserve">Тема №3 </w:t>
            </w:r>
          </w:p>
          <w:p w:rsidR="00F508DF" w:rsidRPr="00F203C8" w:rsidRDefault="00F508DF"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eastAsia="Calibri" w:hAnsi="Times New Roman"/>
              </w:rPr>
              <w:t>Температурные и концентрационные пределы при горении</w:t>
            </w:r>
          </w:p>
        </w:tc>
        <w:tc>
          <w:tcPr>
            <w:tcW w:w="3024" w:type="pct"/>
            <w:vAlign w:val="center"/>
          </w:tcPr>
          <w:p w:rsidR="00F508DF" w:rsidRPr="00F203C8" w:rsidRDefault="00F508DF" w:rsidP="006D4002">
            <w:pPr>
              <w:spacing w:after="0" w:line="240" w:lineRule="auto"/>
              <w:rPr>
                <w:rFonts w:ascii="Times New Roman" w:hAnsi="Times New Roman"/>
                <w:b/>
                <w:i/>
              </w:rPr>
            </w:pPr>
            <w:r w:rsidRPr="00F203C8">
              <w:rPr>
                <w:rFonts w:ascii="Times New Roman" w:hAnsi="Times New Roman"/>
                <w:b/>
                <w:bCs/>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4/2</w:t>
            </w:r>
          </w:p>
        </w:tc>
        <w:tc>
          <w:tcPr>
            <w:tcW w:w="631" w:type="pct"/>
            <w:vMerge w:val="restart"/>
          </w:tcPr>
          <w:p w:rsidR="00F508DF" w:rsidRPr="00F203C8" w:rsidRDefault="00F508DF" w:rsidP="006D4002">
            <w:pPr>
              <w:spacing w:after="0" w:line="240" w:lineRule="auto"/>
              <w:rPr>
                <w:rFonts w:ascii="Times New Roman" w:hAnsi="Times New Roman"/>
                <w:b/>
              </w:rPr>
            </w:pPr>
            <w:r w:rsidRPr="00F203C8">
              <w:rPr>
                <w:rFonts w:ascii="Times New Roman" w:hAnsi="Times New Roman"/>
                <w:sz w:val="24"/>
                <w:szCs w:val="24"/>
              </w:rPr>
              <w:t>ОК 02, ОК 03, ОК 05, ОК 07, ОК 09</w:t>
            </w:r>
          </w:p>
        </w:tc>
      </w:tr>
      <w:tr w:rsidR="00F508DF" w:rsidRPr="00F203C8" w:rsidTr="006D4002">
        <w:trPr>
          <w:trHeight w:val="924"/>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4"/>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1.Пламя и его характеристики</w:t>
            </w:r>
            <w:r w:rsidRPr="00F203C8">
              <w:rPr>
                <w:rFonts w:ascii="Times New Roman" w:eastAsia="TimesNewRoman,Bold" w:hAnsi="Times New Roman"/>
              </w:rPr>
              <w:t xml:space="preserve">. </w:t>
            </w:r>
            <w:r w:rsidRPr="00F203C8">
              <w:rPr>
                <w:rFonts w:ascii="Times New Roman" w:eastAsia="Calibri" w:hAnsi="Times New Roman"/>
              </w:rPr>
              <w:t>Структура пламени. Возникновение пламени. Строение ламинарного диффузионного пламени горящей жидкости. Концентрационные пределы. Фронт пламени. Форма и высота пламени. Излучательная способность пламени. Температура пламени. Температура вспышки и воспламенения.  Свечение и цвет пламени. Характер свечения пламени. Изменение концентрации исходных веществ и продуктов горения по сечению пламени. Излучение светящегося пламени, сопровождающего горение органических веществ. Расчет концентрационных пределов распространения пламени</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81"/>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4"/>
              </w:numPr>
              <w:suppressAutoHyphens/>
              <w:spacing w:after="0" w:line="240" w:lineRule="auto"/>
              <w:ind w:left="0"/>
              <w:contextualSpacing/>
              <w:rPr>
                <w:rFonts w:ascii="Times New Roman" w:eastAsia="Calibri" w:hAnsi="Times New Roman"/>
              </w:rPr>
            </w:pPr>
            <w:r w:rsidRPr="00F203C8">
              <w:rPr>
                <w:rFonts w:ascii="Times New Roman" w:hAnsi="Times New Roman"/>
                <w:b/>
                <w:bCs/>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194"/>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4"/>
              </w:numPr>
              <w:suppressAutoHyphens/>
              <w:spacing w:after="0" w:line="240" w:lineRule="auto"/>
              <w:ind w:left="0"/>
              <w:contextualSpacing/>
              <w:rPr>
                <w:rFonts w:ascii="Times New Roman" w:eastAsia="Calibri" w:hAnsi="Times New Roman"/>
              </w:rPr>
            </w:pPr>
            <w:r w:rsidRPr="00F203C8">
              <w:rPr>
                <w:rFonts w:ascii="Times New Roman" w:eastAsia="Calibri" w:hAnsi="Times New Roman"/>
                <w:b/>
              </w:rPr>
              <w:t>Практическая работа № 3</w:t>
            </w:r>
            <w:r w:rsidRPr="00F203C8">
              <w:rPr>
                <w:rFonts w:ascii="Times New Roman" w:eastAsia="Calibri" w:hAnsi="Times New Roman"/>
              </w:rPr>
              <w:t xml:space="preserve"> Расчет концентрационных пределов распространения пламени</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vAlign w:val="center"/>
          </w:tcPr>
          <w:p w:rsidR="00F508DF" w:rsidRPr="00F203C8" w:rsidRDefault="00F508DF" w:rsidP="006D4002">
            <w:pPr>
              <w:spacing w:after="0" w:line="240" w:lineRule="auto"/>
              <w:rPr>
                <w:rFonts w:ascii="Times New Roman" w:hAnsi="Times New Roman"/>
                <w:b/>
              </w:rPr>
            </w:pPr>
            <w:r w:rsidRPr="00F203C8">
              <w:rPr>
                <w:rFonts w:ascii="Times New Roman" w:hAnsi="Times New Roman"/>
                <w:b/>
              </w:rPr>
              <w:t>Самостоятельная работа обучающихся</w:t>
            </w:r>
          </w:p>
        </w:tc>
        <w:tc>
          <w:tcPr>
            <w:tcW w:w="594" w:type="pct"/>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372"/>
        </w:trPr>
        <w:tc>
          <w:tcPr>
            <w:tcW w:w="751" w:type="pct"/>
            <w:vMerge w:val="restart"/>
          </w:tcPr>
          <w:p w:rsidR="00F508DF" w:rsidRPr="00F203C8" w:rsidRDefault="00F508DF"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hAnsi="Times New Roman"/>
                <w:b/>
                <w:bCs/>
              </w:rPr>
              <w:t>Тема №4</w:t>
            </w:r>
          </w:p>
          <w:p w:rsidR="00F508DF" w:rsidRPr="00F203C8" w:rsidRDefault="00F508DF"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eastAsia="Calibri" w:hAnsi="Times New Roman"/>
              </w:rPr>
              <w:t>Теоретические основы прекращения горения Огнетушащие вещества.</w:t>
            </w:r>
          </w:p>
        </w:tc>
        <w:tc>
          <w:tcPr>
            <w:tcW w:w="3024" w:type="pct"/>
            <w:vAlign w:val="center"/>
          </w:tcPr>
          <w:p w:rsidR="00F508DF" w:rsidRPr="00F203C8" w:rsidRDefault="00F508DF" w:rsidP="006D4002">
            <w:pPr>
              <w:spacing w:after="0" w:line="240" w:lineRule="auto"/>
              <w:rPr>
                <w:rFonts w:ascii="Times New Roman" w:hAnsi="Times New Roman"/>
                <w:b/>
                <w:bCs/>
              </w:rPr>
            </w:pPr>
            <w:r w:rsidRPr="00F203C8">
              <w:rPr>
                <w:rFonts w:ascii="Times New Roman" w:hAnsi="Times New Roman"/>
                <w:b/>
                <w:bCs/>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6/2</w:t>
            </w:r>
          </w:p>
        </w:tc>
        <w:tc>
          <w:tcPr>
            <w:tcW w:w="631" w:type="pct"/>
            <w:vMerge w:val="restart"/>
          </w:tcPr>
          <w:p w:rsidR="00F508DF" w:rsidRPr="00F203C8" w:rsidRDefault="00F508DF" w:rsidP="006D4002">
            <w:pPr>
              <w:spacing w:after="0" w:line="240" w:lineRule="auto"/>
              <w:rPr>
                <w:rFonts w:ascii="Times New Roman" w:hAnsi="Times New Roman"/>
                <w:b/>
                <w:bCs/>
              </w:rPr>
            </w:pPr>
            <w:r w:rsidRPr="00F203C8">
              <w:rPr>
                <w:rFonts w:ascii="Times New Roman" w:hAnsi="Times New Roman"/>
                <w:sz w:val="24"/>
                <w:szCs w:val="24"/>
              </w:rPr>
              <w:t>ПК 2.1., ПК 2.2., ПК 2.4, ПК 2.6., ОК 01, ОК 02, ОК 03, ОК 05, ОК 07, ОК 09</w:t>
            </w:r>
          </w:p>
        </w:tc>
      </w:tr>
      <w:tr w:rsidR="00F508DF" w:rsidRPr="00F203C8" w:rsidTr="006D4002">
        <w:trPr>
          <w:trHeight w:val="830"/>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5"/>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 xml:space="preserve">1.Параметры процессов горения. Концентрационные пределы процесса горения. Пределы процесса горения по давлению. Предельные скорости распространения горения. </w:t>
            </w:r>
            <w:r w:rsidRPr="00F203C8">
              <w:rPr>
                <w:rFonts w:ascii="Times New Roman" w:eastAsia="TimesNewRoman,Italic" w:hAnsi="Times New Roman"/>
                <w:iCs/>
              </w:rPr>
              <w:t>Массовые скорости выгорания</w:t>
            </w:r>
            <w:r w:rsidRPr="00F203C8">
              <w:rPr>
                <w:rFonts w:ascii="Times New Roman" w:eastAsia="TimesNewRoman,Italic" w:hAnsi="Times New Roman"/>
                <w:i/>
                <w:iCs/>
              </w:rPr>
              <w:t xml:space="preserve"> </w:t>
            </w:r>
            <w:r w:rsidRPr="00F203C8">
              <w:rPr>
                <w:rFonts w:ascii="Times New Roman" w:eastAsia="TimesNewRoman,Italic" w:hAnsi="Times New Roman"/>
              </w:rPr>
              <w:t>твердых и жидких веществ</w:t>
            </w:r>
            <w:r w:rsidRPr="00F203C8">
              <w:rPr>
                <w:rFonts w:ascii="Times New Roman" w:eastAsia="Calibri" w:hAnsi="Times New Roman"/>
              </w:rPr>
              <w:t xml:space="preserve"> Элементы тепловой теории гашения пламени. Суть тепловой теории гашения пламени. Способы и методы прекращения горения.</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1382"/>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5"/>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2.Развертывание сил и средств для транспортирования и подачи огнетушащих веществ. Забор воды насосной установкой МСП с использованием напорно-всасывающего и напорного рукавов Огнетушащая эффективность воды Пенообразователи и их свойства Автоматические установки пенного пожаротушения. Автоматические установки порошкового пожаротушения классификация установок порошкового пожаротушения. Область применения. Автоматические установки аэрозольного пожаротушения Применение установок аэрозольного пожаротушения. Автоматические установки газового пожаротушения. Модули газового пожаротушения Способы пуска модулей газового пожаротушения. Область их применения.</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vAlign w:val="center"/>
          </w:tcPr>
          <w:p w:rsidR="00F508DF" w:rsidRPr="00F203C8" w:rsidRDefault="00F508DF" w:rsidP="006D4002">
            <w:pPr>
              <w:spacing w:after="0" w:line="240" w:lineRule="auto"/>
              <w:rPr>
                <w:rFonts w:ascii="Times New Roman" w:hAnsi="Times New Roman"/>
                <w:b/>
              </w:rPr>
            </w:pPr>
            <w:r w:rsidRPr="00F203C8">
              <w:rPr>
                <w:rFonts w:ascii="Times New Roman" w:hAnsi="Times New Roman"/>
                <w:b/>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vAlign w:val="center"/>
          </w:tcPr>
          <w:p w:rsidR="00F508DF" w:rsidRPr="00F203C8" w:rsidRDefault="00F508DF" w:rsidP="006D4002">
            <w:pPr>
              <w:spacing w:after="0" w:line="240" w:lineRule="auto"/>
              <w:rPr>
                <w:rFonts w:ascii="Times New Roman" w:hAnsi="Times New Roman"/>
              </w:rPr>
            </w:pPr>
            <w:r w:rsidRPr="00F203C8">
              <w:rPr>
                <w:rFonts w:ascii="Times New Roman" w:eastAsia="Calibri" w:hAnsi="Times New Roman"/>
                <w:b/>
              </w:rPr>
              <w:t>Практическая работа № 4</w:t>
            </w:r>
            <w:r w:rsidRPr="00F203C8">
              <w:rPr>
                <w:rFonts w:ascii="Times New Roman" w:eastAsia="Calibri" w:hAnsi="Times New Roman"/>
              </w:rPr>
              <w:t xml:space="preserve"> Тушение водой. Огнетушащая эффективность воды. Тушение пенами. Пенообразователи и их свойства. Область применения. Тушения порошками. Виды порошков. Область их применения. Тушение аэрозолями. Газовое пожаротушение</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vAlign w:val="center"/>
          </w:tcPr>
          <w:p w:rsidR="00F508DF" w:rsidRPr="00F203C8" w:rsidRDefault="00F508DF" w:rsidP="006D4002">
            <w:pPr>
              <w:spacing w:after="0" w:line="240" w:lineRule="auto"/>
              <w:rPr>
                <w:rFonts w:ascii="Times New Roman" w:hAnsi="Times New Roman"/>
                <w:b/>
                <w:i/>
              </w:rPr>
            </w:pPr>
            <w:r w:rsidRPr="00F203C8">
              <w:rPr>
                <w:rFonts w:ascii="Times New Roman" w:hAnsi="Times New Roman"/>
                <w:b/>
              </w:rPr>
              <w:t>Самостоятельная работа обучающихся</w:t>
            </w:r>
          </w:p>
        </w:tc>
        <w:tc>
          <w:tcPr>
            <w:tcW w:w="594" w:type="pct"/>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188"/>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№5</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Возникновение горения</w:t>
            </w:r>
          </w:p>
        </w:tc>
        <w:tc>
          <w:tcPr>
            <w:tcW w:w="3024" w:type="pct"/>
            <w:vAlign w:val="center"/>
          </w:tcPr>
          <w:p w:rsidR="00F508DF" w:rsidRPr="00F203C8" w:rsidRDefault="00F508DF" w:rsidP="006D4002">
            <w:pPr>
              <w:spacing w:after="0" w:line="240" w:lineRule="auto"/>
              <w:rPr>
                <w:rFonts w:ascii="Times New Roman" w:hAnsi="Times New Roman"/>
                <w:b/>
              </w:rPr>
            </w:pPr>
            <w:r w:rsidRPr="00F203C8">
              <w:rPr>
                <w:rFonts w:ascii="Times New Roman" w:hAnsi="Times New Roman"/>
                <w:b/>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Pr>
                <w:rFonts w:ascii="Times New Roman" w:hAnsi="Times New Roman"/>
                <w:b/>
                <w:bCs/>
              </w:rPr>
              <w:t>4</w:t>
            </w:r>
            <w:r w:rsidRPr="00F203C8">
              <w:rPr>
                <w:rFonts w:ascii="Times New Roman" w:hAnsi="Times New Roman"/>
                <w:b/>
                <w:bCs/>
              </w:rPr>
              <w:t>/2</w:t>
            </w:r>
          </w:p>
        </w:tc>
        <w:tc>
          <w:tcPr>
            <w:tcW w:w="631" w:type="pct"/>
            <w:vMerge w:val="restart"/>
          </w:tcPr>
          <w:p w:rsidR="00F508DF" w:rsidRPr="00F203C8" w:rsidRDefault="00F508DF" w:rsidP="006D4002">
            <w:pPr>
              <w:spacing w:after="0" w:line="240" w:lineRule="auto"/>
              <w:rPr>
                <w:rFonts w:ascii="Times New Roman" w:hAnsi="Times New Roman"/>
                <w:b/>
              </w:rPr>
            </w:pPr>
            <w:r w:rsidRPr="00F203C8">
              <w:rPr>
                <w:rFonts w:ascii="Times New Roman" w:hAnsi="Times New Roman"/>
                <w:sz w:val="24"/>
                <w:szCs w:val="24"/>
              </w:rPr>
              <w:t>ОК 02, ОК 03, ОК 05, ОК 07, ОК 09</w:t>
            </w:r>
          </w:p>
        </w:tc>
      </w:tr>
      <w:tr w:rsidR="00F508DF" w:rsidRPr="00F203C8" w:rsidTr="006D4002">
        <w:trPr>
          <w:trHeight w:val="907"/>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6"/>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 xml:space="preserve">1.Общие сведения о горении и взрыве. Химическая и физическая природа горения. Химические реакции, лежащие в основе процесса горения. Самовоспламенение и самовозгорание веществ. Молекулярная диффузия. Основные сведения о кинетике химических реакций. </w:t>
            </w:r>
            <w:r w:rsidRPr="00F203C8">
              <w:rPr>
                <w:rFonts w:ascii="Times New Roman" w:eastAsia="Calibri" w:hAnsi="Times New Roman"/>
                <w:spacing w:val="-2"/>
              </w:rPr>
              <w:t xml:space="preserve">Энергетическая схема протекания химической реакции. </w:t>
            </w:r>
            <w:r w:rsidRPr="00F203C8">
              <w:rPr>
                <w:rFonts w:ascii="Times New Roman" w:eastAsia="Calibri" w:hAnsi="Times New Roman"/>
              </w:rPr>
              <w:t xml:space="preserve">Тепловой </w:t>
            </w:r>
            <w:r w:rsidRPr="00F203C8">
              <w:rPr>
                <w:rFonts w:ascii="Times New Roman" w:eastAsia="Calibri" w:hAnsi="Times New Roman"/>
              </w:rPr>
              <w:lastRenderedPageBreak/>
              <w:t>эффект химической реакции. Возникновение и распространение процесса горения. Вынужденное воспламенение.</w:t>
            </w:r>
          </w:p>
        </w:tc>
        <w:tc>
          <w:tcPr>
            <w:tcW w:w="594" w:type="pct"/>
            <w:vMerge w:val="restar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lastRenderedPageBreak/>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482"/>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6"/>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2. Реакция первого порядка. Реакция второго порядка. Реакция третьего порядка. Механизм химического взаимодействия при горении. Прекращение горения.</w:t>
            </w:r>
          </w:p>
        </w:tc>
        <w:tc>
          <w:tcPr>
            <w:tcW w:w="594" w:type="pct"/>
            <w:vMerge/>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0"/>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vAlign w:val="center"/>
          </w:tcPr>
          <w:p w:rsidR="00F508DF" w:rsidRPr="00F203C8" w:rsidRDefault="00F508DF" w:rsidP="006D4002">
            <w:pPr>
              <w:spacing w:after="0" w:line="240" w:lineRule="auto"/>
              <w:rPr>
                <w:rFonts w:ascii="Times New Roman" w:hAnsi="Times New Roman"/>
                <w:b/>
              </w:rPr>
            </w:pPr>
            <w:r w:rsidRPr="00F203C8">
              <w:rPr>
                <w:rFonts w:ascii="Times New Roman" w:hAnsi="Times New Roman"/>
                <w:b/>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hAnsi="Times New Roman"/>
              </w:rPr>
            </w:pPr>
            <w:r w:rsidRPr="00F203C8">
              <w:rPr>
                <w:rFonts w:ascii="Times New Roman" w:eastAsia="Calibri" w:hAnsi="Times New Roman"/>
                <w:b/>
              </w:rPr>
              <w:t>Практическая работа № 5</w:t>
            </w:r>
            <w:r w:rsidRPr="00F203C8">
              <w:rPr>
                <w:rFonts w:ascii="Times New Roman" w:eastAsia="Calibri" w:hAnsi="Times New Roman"/>
              </w:rPr>
              <w:t xml:space="preserve"> Горение веществ в различных агрегатных состояниях. Прекращение горения</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Самостоятельная работа обучающихся</w:t>
            </w:r>
          </w:p>
        </w:tc>
        <w:tc>
          <w:tcPr>
            <w:tcW w:w="594" w:type="pct"/>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№6</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Взрывные процессы</w:t>
            </w: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rPr>
            </w:pPr>
            <w:r w:rsidRPr="00F203C8">
              <w:rPr>
                <w:rFonts w:ascii="Times New Roman" w:hAnsi="Times New Roman"/>
                <w:b/>
              </w:rPr>
              <w:t>4/2</w:t>
            </w:r>
          </w:p>
        </w:tc>
        <w:tc>
          <w:tcPr>
            <w:tcW w:w="631" w:type="pct"/>
            <w:vMerge w:val="restart"/>
          </w:tcPr>
          <w:p w:rsidR="00F508DF" w:rsidRPr="00F203C8" w:rsidRDefault="00F508DF" w:rsidP="006D4002">
            <w:pPr>
              <w:spacing w:after="0" w:line="240" w:lineRule="auto"/>
              <w:rPr>
                <w:rFonts w:ascii="Times New Roman" w:hAnsi="Times New Roman"/>
                <w:b/>
                <w:bCs/>
              </w:rPr>
            </w:pPr>
            <w:r w:rsidRPr="00F203C8">
              <w:rPr>
                <w:rFonts w:ascii="Times New Roman" w:hAnsi="Times New Roman"/>
                <w:sz w:val="24"/>
                <w:szCs w:val="24"/>
              </w:rPr>
              <w:t>ПК 2.4, ОК 03, ОК 05, ОК 07, ОК 09</w:t>
            </w: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7"/>
              </w:numPr>
              <w:suppressAutoHyphens/>
              <w:spacing w:after="0" w:line="240" w:lineRule="auto"/>
              <w:ind w:left="0"/>
              <w:contextualSpacing/>
              <w:rPr>
                <w:rFonts w:ascii="Times New Roman" w:eastAsia="Calibri" w:hAnsi="Times New Roman"/>
                <w:bCs/>
              </w:rPr>
            </w:pPr>
            <w:r w:rsidRPr="00F203C8">
              <w:rPr>
                <w:rFonts w:ascii="Times New Roman" w:eastAsia="Calibri" w:hAnsi="Times New Roman"/>
              </w:rPr>
              <w:t>1.Связь пожаров и взрывов. Взрывные процессы. Режим детонации. Химическое взрывчатое превращение. Скорость распространения пламени при автотурбулентном горении. Явление физической детонации. Давление взрыва.</w:t>
            </w:r>
          </w:p>
        </w:tc>
        <w:tc>
          <w:tcPr>
            <w:tcW w:w="594" w:type="pct"/>
            <w:vMerge w:val="restar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7"/>
              </w:numPr>
              <w:suppressAutoHyphens/>
              <w:spacing w:after="0" w:line="240" w:lineRule="auto"/>
              <w:ind w:left="0"/>
              <w:contextualSpacing/>
              <w:rPr>
                <w:rFonts w:ascii="Times New Roman" w:eastAsia="Calibri" w:hAnsi="Times New Roman"/>
                <w:bCs/>
              </w:rPr>
            </w:pPr>
            <w:r w:rsidRPr="00F203C8">
              <w:rPr>
                <w:rFonts w:ascii="Times New Roman" w:eastAsia="Calibri" w:hAnsi="Times New Roman"/>
              </w:rPr>
              <w:t>2. Взрывчатые вещества.  Экзотермические окислительно-восстановительные реакции при взрыве взрывчатых веществ. Химические реакции, протекающие при взрыве взрывчатых веществ.</w:t>
            </w:r>
            <w:r w:rsidRPr="00F203C8">
              <w:rPr>
                <w:rFonts w:ascii="Times New Roman" w:eastAsia="TimesNewRoman,Bold" w:hAnsi="Times New Roman"/>
                <w:bCs/>
              </w:rPr>
              <w:t xml:space="preserve"> Химические и физические типы взрывов. </w:t>
            </w:r>
            <w:r w:rsidRPr="00F203C8">
              <w:rPr>
                <w:rFonts w:ascii="Times New Roman" w:eastAsia="Calibri" w:hAnsi="Times New Roman"/>
                <w:spacing w:val="-2"/>
              </w:rPr>
              <w:t>Химические и ядерные взрывы.</w:t>
            </w:r>
          </w:p>
        </w:tc>
        <w:tc>
          <w:tcPr>
            <w:tcW w:w="594" w:type="pct"/>
            <w:vMerge/>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eastAsia="Calibri" w:hAnsi="Times New Roman"/>
                <w:b/>
              </w:rPr>
              <w:t>Практическая работа № 6</w:t>
            </w:r>
            <w:r w:rsidRPr="00F203C8">
              <w:rPr>
                <w:rFonts w:ascii="Times New Roman" w:eastAsia="Calibri" w:hAnsi="Times New Roman"/>
              </w:rPr>
              <w:t xml:space="preserve"> Пожарная опасность веществ и материалов</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Самостоятельная работа обучающихся</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№7</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Образование газо- и паровоздушных смесей</w:t>
            </w:r>
          </w:p>
        </w:tc>
        <w:tc>
          <w:tcPr>
            <w:tcW w:w="3024" w:type="pct"/>
          </w:tcPr>
          <w:p w:rsidR="00F508DF" w:rsidRPr="00F203C8" w:rsidRDefault="00F508DF" w:rsidP="00F508DF">
            <w:pPr>
              <w:numPr>
                <w:ilvl w:val="0"/>
                <w:numId w:val="8"/>
              </w:numPr>
              <w:suppressAutoHyphens/>
              <w:spacing w:after="0" w:line="240" w:lineRule="auto"/>
              <w:ind w:left="0"/>
              <w:contextualSpacing/>
              <w:rPr>
                <w:rFonts w:ascii="Times New Roman" w:eastAsia="Calibri" w:hAnsi="Times New Roman"/>
              </w:rPr>
            </w:pPr>
            <w:r w:rsidRPr="00F203C8">
              <w:rPr>
                <w:rFonts w:ascii="Times New Roman" w:hAnsi="Times New Roman"/>
                <w:b/>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rPr>
            </w:pPr>
            <w:r w:rsidRPr="00F203C8">
              <w:rPr>
                <w:rFonts w:ascii="Times New Roman" w:hAnsi="Times New Roman"/>
                <w:b/>
              </w:rPr>
              <w:t>6/2</w:t>
            </w:r>
          </w:p>
        </w:tc>
        <w:tc>
          <w:tcPr>
            <w:tcW w:w="631" w:type="pct"/>
            <w:vMerge w:val="restart"/>
          </w:tcPr>
          <w:p w:rsidR="00F508DF" w:rsidRPr="00F203C8" w:rsidRDefault="00F508DF" w:rsidP="006D4002">
            <w:pPr>
              <w:spacing w:after="0" w:line="240" w:lineRule="auto"/>
              <w:rPr>
                <w:rFonts w:ascii="Times New Roman" w:hAnsi="Times New Roman"/>
                <w:b/>
                <w:bCs/>
              </w:rPr>
            </w:pPr>
            <w:r w:rsidRPr="00F203C8">
              <w:rPr>
                <w:rFonts w:ascii="Times New Roman" w:hAnsi="Times New Roman"/>
                <w:sz w:val="24"/>
                <w:szCs w:val="24"/>
              </w:rPr>
              <w:t>ПК 2.1., ПК 2.2., ПК 2.4, ПК 2.6., ОК 01, ОК 02, ОК 03, ОК 05, ОК 07, ОК 09</w:t>
            </w:r>
          </w:p>
        </w:tc>
      </w:tr>
      <w:tr w:rsidR="00F508DF" w:rsidRPr="00F203C8" w:rsidTr="006D4002">
        <w:trPr>
          <w:trHeight w:val="1234"/>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8"/>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1.Условия возникновения горения жидкостей. Характерной особенностью жидкостей. Испарение – процесс парообразования. Реакция горения жидкости. Расчет концентраций паров жидкости над раствором. Схема испарения жидкости из открытого сосуда Схема испарения в закрытом сосуде. Схема диффузионного горения жидкости. Показатели пожарной опасности жидкостей</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8"/>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2. Механизм распространения пламени по поверхности жидкости. Образование газо- и паровоздушных смесей с воздухом. Температуры вспышки и воспламенения. Зависимость концентрации паров от температуры жидкости.</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9"/>
              </w:numPr>
              <w:suppressAutoHyphens/>
              <w:spacing w:after="0" w:line="240" w:lineRule="auto"/>
              <w:ind w:left="0"/>
              <w:contextualSpacing/>
              <w:rPr>
                <w:rFonts w:ascii="Times New Roman" w:eastAsia="Calibri" w:hAnsi="Times New Roman"/>
              </w:rPr>
            </w:pPr>
            <w:r w:rsidRPr="00F203C8">
              <w:rPr>
                <w:rFonts w:ascii="Times New Roman" w:eastAsia="Calibri" w:hAnsi="Times New Roman"/>
                <w:b/>
              </w:rPr>
              <w:t>Практическая работа № 7</w:t>
            </w:r>
            <w:r w:rsidRPr="00F203C8">
              <w:rPr>
                <w:rFonts w:ascii="Times New Roman" w:eastAsia="Calibri" w:hAnsi="Times New Roman"/>
              </w:rPr>
              <w:t xml:space="preserve"> Расчет концентраций паров жидкости над раствором. Образование газо- и паровоздушных смесей с воздухом.</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Самостоятельная работа обучающихся</w:t>
            </w:r>
          </w:p>
        </w:tc>
        <w:tc>
          <w:tcPr>
            <w:tcW w:w="594" w:type="pct"/>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№8</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Горение газов</w:t>
            </w: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rPr>
            </w:pPr>
            <w:r w:rsidRPr="00F203C8">
              <w:rPr>
                <w:rFonts w:ascii="Times New Roman" w:hAnsi="Times New Roman"/>
                <w:b/>
              </w:rPr>
              <w:t>6/2</w:t>
            </w:r>
          </w:p>
        </w:tc>
        <w:tc>
          <w:tcPr>
            <w:tcW w:w="631" w:type="pct"/>
            <w:vMerge w:val="restart"/>
          </w:tcPr>
          <w:p w:rsidR="00F508DF" w:rsidRPr="00F203C8" w:rsidRDefault="00F508DF" w:rsidP="006D4002">
            <w:pPr>
              <w:spacing w:after="0" w:line="240" w:lineRule="auto"/>
              <w:rPr>
                <w:rFonts w:ascii="Times New Roman" w:hAnsi="Times New Roman"/>
                <w:b/>
                <w:bCs/>
              </w:rPr>
            </w:pPr>
            <w:r w:rsidRPr="00F203C8">
              <w:rPr>
                <w:rFonts w:ascii="Times New Roman" w:hAnsi="Times New Roman"/>
                <w:sz w:val="24"/>
                <w:szCs w:val="24"/>
              </w:rPr>
              <w:t xml:space="preserve">ПК 2.1., ПК 2.2., ПК 2.4, </w:t>
            </w:r>
            <w:r w:rsidRPr="00F203C8">
              <w:rPr>
                <w:rFonts w:ascii="Times New Roman" w:hAnsi="Times New Roman"/>
                <w:sz w:val="24"/>
                <w:szCs w:val="24"/>
              </w:rPr>
              <w:lastRenderedPageBreak/>
              <w:t>ПК 2.6., ОК 01, ОК 02, ОК 03, ОК 05, ОК 07, ОК 09</w:t>
            </w: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10"/>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1.Виды и режимы горения парогазовых смесей</w:t>
            </w:r>
            <w:r w:rsidRPr="00F203C8">
              <w:rPr>
                <w:rFonts w:ascii="Times New Roman" w:eastAsia="Calibri" w:hAnsi="Times New Roman"/>
                <w:spacing w:val="-4"/>
              </w:rPr>
              <w:t xml:space="preserve"> </w:t>
            </w:r>
            <w:r w:rsidRPr="00F203C8">
              <w:rPr>
                <w:rFonts w:ascii="Times New Roman" w:eastAsia="Calibri" w:hAnsi="Times New Roman"/>
              </w:rPr>
              <w:t>Кинетическое и диффузионное горение газов. Основные положения диффузионной теории горения.</w:t>
            </w:r>
            <w:r w:rsidRPr="00F203C8">
              <w:rPr>
                <w:rFonts w:ascii="Times New Roman" w:eastAsia="Calibri" w:hAnsi="Times New Roman"/>
                <w:spacing w:val="-4"/>
              </w:rPr>
              <w:t xml:space="preserve"> Экспериментальные методы </w:t>
            </w:r>
            <w:r w:rsidRPr="00F203C8">
              <w:rPr>
                <w:rFonts w:ascii="Times New Roman" w:eastAsia="Calibri" w:hAnsi="Times New Roman"/>
                <w:spacing w:val="-4"/>
              </w:rPr>
              <w:lastRenderedPageBreak/>
              <w:t xml:space="preserve">определения нормальной скорости горения </w:t>
            </w:r>
            <w:r w:rsidRPr="00F203C8">
              <w:rPr>
                <w:rFonts w:ascii="Times New Roman" w:eastAsia="Calibri" w:hAnsi="Times New Roman"/>
              </w:rPr>
              <w:t>Видимая и нормальная скорости горения Удельная массовая скорость горения.</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lastRenderedPageBreak/>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10"/>
              </w:numPr>
              <w:suppressAutoHyphens/>
              <w:spacing w:after="0" w:line="240" w:lineRule="auto"/>
              <w:ind w:left="0"/>
              <w:contextualSpacing/>
              <w:rPr>
                <w:rFonts w:ascii="Times New Roman" w:eastAsia="Calibri" w:hAnsi="Times New Roman"/>
              </w:rPr>
            </w:pPr>
            <w:r w:rsidRPr="00F203C8">
              <w:rPr>
                <w:rFonts w:ascii="Times New Roman" w:eastAsia="Calibri" w:hAnsi="Times New Roman"/>
                <w:spacing w:val="-4"/>
              </w:rPr>
              <w:t>2.</w:t>
            </w:r>
            <w:r w:rsidRPr="00F203C8">
              <w:rPr>
                <w:rFonts w:ascii="Times New Roman" w:eastAsia="Calibri" w:hAnsi="Times New Roman"/>
              </w:rPr>
              <w:t xml:space="preserve"> Влияние состава смеси на скорость горения. Влияние начальной температуры смеси на скорость распространения пламени. Влияние флегматизаторов на скорость горения. Автотурбулентное горение предварительно перемешанных Парогазовых смесей. Механизм возникновения и распространения автотурбулентного горения в предварительно перемешанной горючей смеси в облаке. Турбулентное горение парогазовых смесей в закрытых объемах.</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eastAsia="Calibri" w:hAnsi="Times New Roman"/>
                <w:b/>
              </w:rPr>
              <w:t>Практическая работа № 8</w:t>
            </w:r>
            <w:r w:rsidRPr="00F203C8">
              <w:rPr>
                <w:rFonts w:ascii="Times New Roman" w:eastAsia="Calibri" w:hAnsi="Times New Roman"/>
              </w:rPr>
              <w:t xml:space="preserve"> Влияние различных факторов на величину нормальной скорости горения. Распространение пламени в турбулентном потоке.</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1"/>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Самостоятельная работа обучающихся</w:t>
            </w:r>
          </w:p>
        </w:tc>
        <w:tc>
          <w:tcPr>
            <w:tcW w:w="594" w:type="pct"/>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88"/>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№9</w:t>
            </w:r>
          </w:p>
          <w:p w:rsidR="00F508DF" w:rsidRPr="00F203C8" w:rsidRDefault="00F508DF"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rPr>
            </w:pPr>
            <w:r w:rsidRPr="00F203C8">
              <w:rPr>
                <w:rFonts w:ascii="Times New Roman" w:eastAsia="Calibri" w:hAnsi="Times New Roman"/>
              </w:rPr>
              <w:t>Горение жидкостей.</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Горение твердых веществ</w:t>
            </w:r>
          </w:p>
        </w:tc>
        <w:tc>
          <w:tcPr>
            <w:tcW w:w="3024" w:type="pct"/>
          </w:tcPr>
          <w:p w:rsidR="00F508DF" w:rsidRPr="00391C84" w:rsidRDefault="00F508DF" w:rsidP="006D4002">
            <w:pPr>
              <w:spacing w:after="0" w:line="240" w:lineRule="auto"/>
              <w:rPr>
                <w:rFonts w:ascii="Times New Roman" w:eastAsia="Calibri" w:hAnsi="Times New Roman"/>
                <w:b/>
              </w:rPr>
            </w:pPr>
            <w:r w:rsidRPr="00391C84">
              <w:rPr>
                <w:rFonts w:ascii="Times New Roman" w:hAnsi="Times New Roman"/>
                <w:b/>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rPr>
            </w:pPr>
            <w:r w:rsidRPr="00F203C8">
              <w:rPr>
                <w:rFonts w:ascii="Times New Roman" w:hAnsi="Times New Roman"/>
                <w:b/>
              </w:rPr>
              <w:t>4/2</w:t>
            </w:r>
          </w:p>
        </w:tc>
        <w:tc>
          <w:tcPr>
            <w:tcW w:w="631" w:type="pct"/>
            <w:vMerge w:val="restart"/>
          </w:tcPr>
          <w:p w:rsidR="00F508DF" w:rsidRPr="00F203C8" w:rsidRDefault="00F508DF" w:rsidP="006D4002">
            <w:pPr>
              <w:spacing w:after="0" w:line="240" w:lineRule="auto"/>
              <w:rPr>
                <w:rFonts w:ascii="Times New Roman" w:hAnsi="Times New Roman"/>
                <w:b/>
                <w:bCs/>
              </w:rPr>
            </w:pPr>
            <w:r w:rsidRPr="00F203C8">
              <w:rPr>
                <w:rFonts w:ascii="Times New Roman" w:hAnsi="Times New Roman"/>
                <w:sz w:val="24"/>
                <w:szCs w:val="24"/>
              </w:rPr>
              <w:t>ПК 2.1., ПК 2.2., ПК 2.4, ПК 2.6., ОК 01, ОК 02, ОК 03, ОК 05, ОК 07, ОК 09</w:t>
            </w:r>
          </w:p>
        </w:tc>
      </w:tr>
      <w:tr w:rsidR="00F508DF" w:rsidRPr="00F203C8" w:rsidTr="006D4002">
        <w:trPr>
          <w:trHeight w:val="396"/>
        </w:trPr>
        <w:tc>
          <w:tcPr>
            <w:tcW w:w="751" w:type="pct"/>
            <w:vMerge/>
          </w:tcPr>
          <w:p w:rsidR="00F508DF" w:rsidRPr="00F203C8" w:rsidRDefault="00F508DF" w:rsidP="006D4002">
            <w:pPr>
              <w:spacing w:after="0" w:line="240" w:lineRule="auto"/>
              <w:jc w:val="center"/>
              <w:rPr>
                <w:rFonts w:ascii="Times New Roman" w:hAnsi="Times New Roman"/>
                <w:b/>
                <w:bCs/>
              </w:rPr>
            </w:pPr>
          </w:p>
        </w:tc>
        <w:tc>
          <w:tcPr>
            <w:tcW w:w="3024" w:type="pct"/>
          </w:tcPr>
          <w:p w:rsidR="00F508DF" w:rsidRPr="00391C84" w:rsidRDefault="00F508DF" w:rsidP="00F508DF">
            <w:pPr>
              <w:numPr>
                <w:ilvl w:val="0"/>
                <w:numId w:val="13"/>
              </w:numPr>
              <w:spacing w:after="0" w:line="240" w:lineRule="auto"/>
              <w:ind w:left="48" w:firstLine="284"/>
              <w:rPr>
                <w:rFonts w:ascii="Times New Roman" w:hAnsi="Times New Roman"/>
              </w:rPr>
            </w:pPr>
            <w:r>
              <w:rPr>
                <w:rFonts w:ascii="Times New Roman" w:hAnsi="Times New Roman"/>
              </w:rPr>
              <w:t xml:space="preserve">Воспламенение и процесс горения жидкости. Механизм выгорания твердых веществ. </w:t>
            </w:r>
          </w:p>
        </w:tc>
        <w:tc>
          <w:tcPr>
            <w:tcW w:w="594" w:type="pct"/>
            <w:vAlign w:val="center"/>
          </w:tcPr>
          <w:p w:rsidR="00F508DF" w:rsidRPr="00670D6B" w:rsidRDefault="00F508DF" w:rsidP="006D4002">
            <w:pPr>
              <w:spacing w:after="0" w:line="240" w:lineRule="auto"/>
              <w:jc w:val="center"/>
              <w:rPr>
                <w:rFonts w:ascii="Times New Roman" w:hAnsi="Times New Roman"/>
              </w:rPr>
            </w:pPr>
            <w:r w:rsidRPr="00670D6B">
              <w:rPr>
                <w:rFonts w:ascii="Times New Roman" w:hAnsi="Times New Roman"/>
              </w:rPr>
              <w:t>2</w:t>
            </w:r>
          </w:p>
        </w:tc>
        <w:tc>
          <w:tcPr>
            <w:tcW w:w="631" w:type="pct"/>
            <w:vMerge/>
          </w:tcPr>
          <w:p w:rsidR="00F508DF" w:rsidRPr="00F203C8" w:rsidRDefault="00F508DF" w:rsidP="006D4002">
            <w:pPr>
              <w:spacing w:after="0" w:line="240" w:lineRule="auto"/>
              <w:rPr>
                <w:rFonts w:ascii="Times New Roman" w:hAnsi="Times New Roman"/>
                <w:sz w:val="24"/>
                <w:szCs w:val="24"/>
              </w:rPr>
            </w:pPr>
          </w:p>
        </w:tc>
      </w:tr>
      <w:tr w:rsidR="00F508DF" w:rsidRPr="00F203C8" w:rsidTr="006D4002">
        <w:trPr>
          <w:trHeight w:val="157"/>
        </w:trPr>
        <w:tc>
          <w:tcPr>
            <w:tcW w:w="751" w:type="pct"/>
            <w:vMerge/>
          </w:tcPr>
          <w:p w:rsidR="00F508DF" w:rsidRPr="00F203C8" w:rsidRDefault="00F508DF" w:rsidP="006D4002">
            <w:pPr>
              <w:spacing w:after="0" w:line="240" w:lineRule="auto"/>
              <w:jc w:val="center"/>
              <w:rPr>
                <w:rFonts w:ascii="Times New Roman" w:hAnsi="Times New Roman"/>
                <w:b/>
                <w:bCs/>
              </w:rPr>
            </w:pPr>
          </w:p>
        </w:tc>
        <w:tc>
          <w:tcPr>
            <w:tcW w:w="3024" w:type="pct"/>
          </w:tcPr>
          <w:p w:rsidR="00F508DF" w:rsidRPr="00391C84" w:rsidRDefault="00F508DF" w:rsidP="006D4002">
            <w:pPr>
              <w:spacing w:after="0" w:line="240" w:lineRule="auto"/>
              <w:ind w:left="48" w:firstLine="284"/>
              <w:rPr>
                <w:rFonts w:ascii="Times New Roman" w:hAnsi="Times New Roman"/>
              </w:rPr>
            </w:pPr>
            <w:r w:rsidRPr="00F203C8">
              <w:rPr>
                <w:rFonts w:ascii="Times New Roman" w:hAnsi="Times New Roman"/>
                <w:b/>
              </w:rPr>
              <w:t>В том числе практических занятий</w:t>
            </w:r>
          </w:p>
        </w:tc>
        <w:tc>
          <w:tcPr>
            <w:tcW w:w="594" w:type="pct"/>
            <w:vAlign w:val="center"/>
          </w:tcPr>
          <w:p w:rsidR="00F508DF" w:rsidRPr="00F203C8" w:rsidRDefault="00F508DF" w:rsidP="006D4002">
            <w:pPr>
              <w:spacing w:after="0" w:line="240" w:lineRule="auto"/>
              <w:jc w:val="center"/>
              <w:rPr>
                <w:rFonts w:ascii="Times New Roman" w:hAnsi="Times New Roman"/>
                <w:b/>
              </w:rPr>
            </w:pPr>
          </w:p>
        </w:tc>
        <w:tc>
          <w:tcPr>
            <w:tcW w:w="631" w:type="pct"/>
            <w:vMerge/>
          </w:tcPr>
          <w:p w:rsidR="00F508DF" w:rsidRPr="00F203C8" w:rsidRDefault="00F508DF" w:rsidP="006D4002">
            <w:pPr>
              <w:spacing w:after="0" w:line="240" w:lineRule="auto"/>
              <w:rPr>
                <w:rFonts w:ascii="Times New Roman" w:hAnsi="Times New Roman"/>
                <w:sz w:val="24"/>
                <w:szCs w:val="24"/>
              </w:rPr>
            </w:pPr>
          </w:p>
        </w:tc>
      </w:tr>
      <w:tr w:rsidR="00F508DF" w:rsidRPr="00F203C8" w:rsidTr="006D4002">
        <w:trPr>
          <w:trHeight w:val="1368"/>
        </w:trPr>
        <w:tc>
          <w:tcPr>
            <w:tcW w:w="751" w:type="pct"/>
            <w:vMerge/>
          </w:tcPr>
          <w:p w:rsidR="00F508DF" w:rsidRPr="00F203C8" w:rsidRDefault="00F508DF" w:rsidP="006D4002">
            <w:pPr>
              <w:spacing w:after="0" w:line="240" w:lineRule="auto"/>
              <w:jc w:val="center"/>
              <w:rPr>
                <w:rFonts w:ascii="Times New Roman" w:hAnsi="Times New Roman"/>
                <w:b/>
                <w:bCs/>
              </w:rPr>
            </w:pPr>
          </w:p>
        </w:tc>
        <w:tc>
          <w:tcPr>
            <w:tcW w:w="3024" w:type="pct"/>
          </w:tcPr>
          <w:p w:rsidR="00F508DF" w:rsidRPr="00391C84" w:rsidRDefault="00F508DF" w:rsidP="006D4002">
            <w:pPr>
              <w:spacing w:after="0" w:line="240" w:lineRule="auto"/>
              <w:ind w:left="48" w:firstLine="284"/>
              <w:rPr>
                <w:rFonts w:ascii="Times New Roman" w:hAnsi="Times New Roman"/>
              </w:rPr>
            </w:pPr>
            <w:r>
              <w:rPr>
                <w:rFonts w:ascii="Times New Roman" w:eastAsia="Calibri" w:hAnsi="Times New Roman"/>
                <w:b/>
              </w:rPr>
              <w:t xml:space="preserve">Практическая работа № 9 </w:t>
            </w:r>
            <w:r w:rsidRPr="004D0CFA">
              <w:rPr>
                <w:rFonts w:ascii="Times New Roman" w:eastAsia="Calibri" w:hAnsi="Times New Roman"/>
              </w:rPr>
              <w:t>Воспламенение твердых веществ. Механизм распространения пламени по поверхности твердых веществ. Механизм выгорания твердых веществ. Особенности горения древесины.</w:t>
            </w:r>
          </w:p>
        </w:tc>
        <w:tc>
          <w:tcPr>
            <w:tcW w:w="594" w:type="pct"/>
            <w:vAlign w:val="center"/>
          </w:tcPr>
          <w:p w:rsidR="00F508DF" w:rsidRPr="00F203C8" w:rsidRDefault="00F508DF" w:rsidP="006D4002">
            <w:pPr>
              <w:spacing w:after="0" w:line="240" w:lineRule="auto"/>
              <w:jc w:val="center"/>
              <w:rPr>
                <w:rFonts w:ascii="Times New Roman" w:hAnsi="Times New Roman"/>
                <w:b/>
              </w:rPr>
            </w:pPr>
            <w:r>
              <w:rPr>
                <w:rFonts w:ascii="Times New Roman" w:hAnsi="Times New Roman"/>
                <w:b/>
              </w:rPr>
              <w:t>2</w:t>
            </w:r>
          </w:p>
        </w:tc>
        <w:tc>
          <w:tcPr>
            <w:tcW w:w="631" w:type="pct"/>
            <w:vMerge/>
          </w:tcPr>
          <w:p w:rsidR="00F508DF" w:rsidRPr="00F203C8" w:rsidRDefault="00F508DF" w:rsidP="006D4002">
            <w:pPr>
              <w:spacing w:after="0" w:line="240" w:lineRule="auto"/>
              <w:rPr>
                <w:rFonts w:ascii="Times New Roman" w:hAnsi="Times New Roman"/>
                <w:sz w:val="24"/>
                <w:szCs w:val="24"/>
              </w:rPr>
            </w:pPr>
          </w:p>
        </w:tc>
      </w:tr>
      <w:tr w:rsidR="00F508DF" w:rsidRPr="00F203C8" w:rsidTr="006D4002">
        <w:trPr>
          <w:trHeight w:val="264"/>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№10</w:t>
            </w:r>
          </w:p>
          <w:p w:rsidR="00F508DF" w:rsidRPr="00F203C8" w:rsidRDefault="00F508DF"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rPr>
            </w:pPr>
            <w:r w:rsidRPr="00F203C8">
              <w:rPr>
                <w:rFonts w:ascii="Times New Roman" w:eastAsia="Calibri" w:hAnsi="Times New Roman"/>
              </w:rPr>
              <w:t>Горение жидкостей.</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Горение твердых веществ в текущей эксперполяции</w:t>
            </w: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 xml:space="preserve">Содержание учебного материала </w:t>
            </w:r>
          </w:p>
        </w:tc>
        <w:tc>
          <w:tcPr>
            <w:tcW w:w="594" w:type="pct"/>
            <w:vAlign w:val="center"/>
          </w:tcPr>
          <w:p w:rsidR="00F508DF" w:rsidRPr="00F203C8" w:rsidRDefault="00F508DF" w:rsidP="006D4002">
            <w:pPr>
              <w:spacing w:after="0" w:line="240" w:lineRule="auto"/>
              <w:jc w:val="center"/>
              <w:rPr>
                <w:rFonts w:ascii="Times New Roman" w:hAnsi="Times New Roman"/>
                <w:b/>
              </w:rPr>
            </w:pPr>
            <w:r>
              <w:rPr>
                <w:rFonts w:ascii="Times New Roman" w:hAnsi="Times New Roman"/>
                <w:b/>
              </w:rPr>
              <w:t>2/-</w:t>
            </w:r>
          </w:p>
        </w:tc>
        <w:tc>
          <w:tcPr>
            <w:tcW w:w="631" w:type="pct"/>
            <w:vMerge w:val="restart"/>
          </w:tcPr>
          <w:p w:rsidR="00F508DF" w:rsidRPr="00F203C8" w:rsidRDefault="00F508DF" w:rsidP="006D4002">
            <w:pPr>
              <w:spacing w:after="0" w:line="240" w:lineRule="auto"/>
              <w:rPr>
                <w:rFonts w:ascii="Times New Roman" w:hAnsi="Times New Roman"/>
                <w:b/>
                <w:bCs/>
              </w:rPr>
            </w:pPr>
            <w:r w:rsidRPr="00F203C8">
              <w:rPr>
                <w:rFonts w:ascii="Times New Roman" w:hAnsi="Times New Roman"/>
                <w:sz w:val="24"/>
                <w:szCs w:val="24"/>
              </w:rPr>
              <w:t>ПК 2.1., ПК 2.2., ПК 2.4, ПК 2.6., ОК 01, ОК 02, ОК 03, ОК 05, ОК 07, ОК 09</w:t>
            </w:r>
          </w:p>
        </w:tc>
      </w:tr>
      <w:tr w:rsidR="00F508DF" w:rsidRPr="00F203C8" w:rsidTr="006D4002">
        <w:trPr>
          <w:trHeight w:val="2208"/>
        </w:trPr>
        <w:tc>
          <w:tcPr>
            <w:tcW w:w="751" w:type="pct"/>
            <w:vMerge/>
          </w:tcPr>
          <w:p w:rsidR="00F508DF" w:rsidRPr="00F203C8" w:rsidRDefault="00F508DF" w:rsidP="006D4002">
            <w:pPr>
              <w:spacing w:after="0" w:line="240" w:lineRule="auto"/>
              <w:jc w:val="center"/>
              <w:rPr>
                <w:rFonts w:ascii="Times New Roman" w:hAnsi="Times New Roman"/>
                <w:b/>
                <w:bCs/>
              </w:rPr>
            </w:pPr>
          </w:p>
        </w:tc>
        <w:tc>
          <w:tcPr>
            <w:tcW w:w="3024" w:type="pct"/>
          </w:tcPr>
          <w:p w:rsidR="00F508DF" w:rsidRPr="00670D6B" w:rsidRDefault="00F508DF" w:rsidP="006D4002">
            <w:pPr>
              <w:spacing w:after="0" w:line="240" w:lineRule="auto"/>
              <w:rPr>
                <w:rFonts w:ascii="Times New Roman" w:hAnsi="Times New Roman"/>
              </w:rPr>
            </w:pPr>
            <w:r w:rsidRPr="00670D6B">
              <w:rPr>
                <w:rFonts w:ascii="Times New Roman" w:hAnsi="Times New Roman"/>
              </w:rPr>
              <w:t>Общие закономерности и отличительные особенности горения веществ в различных агрегатных состояниях.</w:t>
            </w:r>
          </w:p>
          <w:p w:rsidR="00F508DF" w:rsidRPr="00F203C8" w:rsidRDefault="00F508DF" w:rsidP="006D4002">
            <w:pPr>
              <w:spacing w:after="0" w:line="240" w:lineRule="auto"/>
              <w:rPr>
                <w:rFonts w:ascii="Times New Roman" w:hAnsi="Times New Roman"/>
                <w:b/>
              </w:rPr>
            </w:pPr>
          </w:p>
        </w:tc>
        <w:tc>
          <w:tcPr>
            <w:tcW w:w="594" w:type="pct"/>
            <w:vAlign w:val="center"/>
          </w:tcPr>
          <w:p w:rsidR="00F508DF" w:rsidRPr="004D0CFA" w:rsidRDefault="00F508DF" w:rsidP="006D4002">
            <w:pPr>
              <w:spacing w:after="0" w:line="240" w:lineRule="auto"/>
              <w:jc w:val="center"/>
              <w:rPr>
                <w:rFonts w:ascii="Times New Roman" w:hAnsi="Times New Roman"/>
              </w:rPr>
            </w:pPr>
            <w:r>
              <w:rPr>
                <w:rFonts w:ascii="Times New Roman" w:hAnsi="Times New Roman"/>
              </w:rPr>
              <w:t>2</w:t>
            </w:r>
          </w:p>
        </w:tc>
        <w:tc>
          <w:tcPr>
            <w:tcW w:w="631" w:type="pct"/>
            <w:vMerge/>
          </w:tcPr>
          <w:p w:rsidR="00F508DF" w:rsidRPr="00F203C8" w:rsidRDefault="00F508DF" w:rsidP="006D4002">
            <w:pPr>
              <w:spacing w:after="0" w:line="240" w:lineRule="auto"/>
              <w:rPr>
                <w:rFonts w:ascii="Times New Roman" w:hAnsi="Times New Roman"/>
                <w:sz w:val="24"/>
                <w:szCs w:val="24"/>
              </w:rPr>
            </w:pPr>
          </w:p>
        </w:tc>
      </w:tr>
      <w:tr w:rsidR="00F508DF" w:rsidRPr="00F203C8" w:rsidTr="006D4002">
        <w:trPr>
          <w:trHeight w:val="235"/>
        </w:trPr>
        <w:tc>
          <w:tcPr>
            <w:tcW w:w="751" w:type="pct"/>
            <w:vMerge w:val="restart"/>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Тема №11</w:t>
            </w:r>
          </w:p>
          <w:p w:rsidR="00F508DF" w:rsidRPr="00F203C8" w:rsidRDefault="00F508DF"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rPr>
            </w:pPr>
            <w:r w:rsidRPr="00F203C8">
              <w:rPr>
                <w:rFonts w:ascii="Times New Roman" w:eastAsia="Calibri" w:hAnsi="Times New Roman"/>
              </w:rPr>
              <w:t>Горение жидкостей.</w:t>
            </w:r>
          </w:p>
          <w:p w:rsidR="00F508DF" w:rsidRPr="00F203C8" w:rsidRDefault="00F508DF" w:rsidP="006D4002">
            <w:pPr>
              <w:spacing w:after="0" w:line="240" w:lineRule="auto"/>
              <w:jc w:val="center"/>
              <w:rPr>
                <w:rFonts w:ascii="Times New Roman" w:hAnsi="Times New Roman"/>
                <w:b/>
                <w:bCs/>
              </w:rPr>
            </w:pPr>
            <w:r w:rsidRPr="00F203C8">
              <w:rPr>
                <w:rFonts w:ascii="Times New Roman" w:eastAsia="Calibri" w:hAnsi="Times New Roman"/>
              </w:rPr>
              <w:t>Существующие в парадигме горение твердых веществ</w:t>
            </w: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Содержание учебного материала</w:t>
            </w:r>
          </w:p>
        </w:tc>
        <w:tc>
          <w:tcPr>
            <w:tcW w:w="594" w:type="pct"/>
            <w:vAlign w:val="center"/>
          </w:tcPr>
          <w:p w:rsidR="00F508DF" w:rsidRPr="00F203C8" w:rsidRDefault="00F508DF" w:rsidP="006D4002">
            <w:pPr>
              <w:spacing w:after="0" w:line="240" w:lineRule="auto"/>
              <w:jc w:val="center"/>
              <w:rPr>
                <w:rFonts w:ascii="Times New Roman" w:hAnsi="Times New Roman"/>
                <w:b/>
              </w:rPr>
            </w:pPr>
            <w:r>
              <w:rPr>
                <w:rFonts w:ascii="Times New Roman" w:hAnsi="Times New Roman"/>
                <w:b/>
              </w:rPr>
              <w:t>2</w:t>
            </w:r>
            <w:r w:rsidRPr="00F203C8">
              <w:rPr>
                <w:rFonts w:ascii="Times New Roman" w:hAnsi="Times New Roman"/>
                <w:b/>
              </w:rPr>
              <w:t>/</w:t>
            </w:r>
            <w:r>
              <w:rPr>
                <w:rFonts w:ascii="Times New Roman" w:hAnsi="Times New Roman"/>
                <w:b/>
              </w:rPr>
              <w:t>-</w:t>
            </w:r>
          </w:p>
        </w:tc>
        <w:tc>
          <w:tcPr>
            <w:tcW w:w="631" w:type="pct"/>
            <w:vMerge w:val="restart"/>
          </w:tcPr>
          <w:p w:rsidR="00F508DF" w:rsidRPr="00F203C8" w:rsidRDefault="00F508DF" w:rsidP="006D4002">
            <w:pPr>
              <w:spacing w:after="0" w:line="240" w:lineRule="auto"/>
              <w:rPr>
                <w:rFonts w:ascii="Times New Roman" w:hAnsi="Times New Roman"/>
                <w:b/>
                <w:bCs/>
              </w:rPr>
            </w:pPr>
            <w:r w:rsidRPr="00F203C8">
              <w:rPr>
                <w:rFonts w:ascii="Times New Roman" w:hAnsi="Times New Roman"/>
                <w:sz w:val="24"/>
                <w:szCs w:val="24"/>
              </w:rPr>
              <w:t xml:space="preserve">ПК 2.1., ПК 2.2., ПК 2.4, ПК 2.6., ОК 01, ОК 02, ОК 03, </w:t>
            </w:r>
            <w:r w:rsidRPr="00F203C8">
              <w:rPr>
                <w:rFonts w:ascii="Times New Roman" w:hAnsi="Times New Roman"/>
                <w:sz w:val="24"/>
                <w:szCs w:val="24"/>
              </w:rPr>
              <w:lastRenderedPageBreak/>
              <w:t>ОК 05, ОК 07, ОК 09</w:t>
            </w: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F508DF">
            <w:pPr>
              <w:numPr>
                <w:ilvl w:val="0"/>
                <w:numId w:val="11"/>
              </w:numPr>
              <w:suppressAutoHyphens/>
              <w:spacing w:after="0" w:line="240" w:lineRule="auto"/>
              <w:ind w:left="0"/>
              <w:contextualSpacing/>
              <w:rPr>
                <w:rFonts w:ascii="Times New Roman" w:eastAsia="Calibri" w:hAnsi="Times New Roman"/>
              </w:rPr>
            </w:pPr>
            <w:r w:rsidRPr="00F203C8">
              <w:rPr>
                <w:rFonts w:ascii="Times New Roman" w:eastAsia="Calibri" w:hAnsi="Times New Roman"/>
              </w:rPr>
              <w:t xml:space="preserve">1.Условия возникновения горения жидкостей. Механизм распространения пламени по поверхности жидкости.  Показатели пожарной опасности жидкостей. Распределение температуры в горящей жидкости. Вскипание и выбросы горящей жидкости. Общие закономерности и отличительные особенности горения веществ различного агрегатного состояния. Горение металлов. Горение полимеров. Понятие об антипиренах. </w:t>
            </w:r>
            <w:r w:rsidRPr="00F203C8">
              <w:rPr>
                <w:rFonts w:ascii="Times New Roman" w:eastAsia="Calibri" w:hAnsi="Times New Roman"/>
              </w:rPr>
              <w:lastRenderedPageBreak/>
              <w:t>Классификация антипирено. Горение пылевоздушных смесей. Температуры вспышки и воспламенения. Формула Элея. Определение группы горючести. Вскипание нефтепродуктов. Условия, при которых возможен выброс нефтерпродуктов. Основные закономерности протекания процессов горения органических твёрдых горючих материалов. Группы горючести твёрдых материалов. Механизм выгорания твердых веществ. Горение древесины. Особенности горения древесины.</w:t>
            </w:r>
          </w:p>
        </w:tc>
        <w:tc>
          <w:tcPr>
            <w:tcW w:w="594" w:type="pct"/>
            <w:vAlign w:val="center"/>
          </w:tcPr>
          <w:p w:rsidR="00F508DF" w:rsidRPr="00F203C8" w:rsidRDefault="00F508DF" w:rsidP="006D4002">
            <w:pPr>
              <w:spacing w:after="0" w:line="240" w:lineRule="auto"/>
              <w:jc w:val="center"/>
              <w:rPr>
                <w:rFonts w:ascii="Times New Roman" w:hAnsi="Times New Roman"/>
                <w:bCs/>
              </w:rPr>
            </w:pPr>
            <w:r w:rsidRPr="00F203C8">
              <w:rPr>
                <w:rFonts w:ascii="Times New Roman" w:hAnsi="Times New Roman"/>
                <w:bCs/>
              </w:rPr>
              <w:lastRenderedPageBreak/>
              <w:t>2</w:t>
            </w: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48"/>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hAnsi="Times New Roman"/>
                <w:b/>
              </w:rPr>
              <w:t>В том числе практических занятий</w:t>
            </w:r>
          </w:p>
        </w:tc>
        <w:tc>
          <w:tcPr>
            <w:tcW w:w="594" w:type="pct"/>
            <w:vAlign w:val="center"/>
          </w:tcPr>
          <w:p w:rsidR="00F508DF" w:rsidRPr="00F203C8" w:rsidRDefault="00F508DF" w:rsidP="006D4002">
            <w:pPr>
              <w:spacing w:after="0" w:line="240" w:lineRule="auto"/>
              <w:rPr>
                <w:rFonts w:ascii="Times New Roman" w:hAnsi="Times New Roman"/>
                <w:b/>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rPr>
          <w:trHeight w:val="235"/>
        </w:trPr>
        <w:tc>
          <w:tcPr>
            <w:tcW w:w="751" w:type="pct"/>
            <w:vMerge/>
          </w:tcPr>
          <w:p w:rsidR="00F508DF" w:rsidRPr="00F203C8" w:rsidRDefault="00F508DF" w:rsidP="006D4002">
            <w:pPr>
              <w:spacing w:after="0" w:line="240" w:lineRule="auto"/>
              <w:rPr>
                <w:rFonts w:ascii="Times New Roman" w:hAnsi="Times New Roman"/>
                <w:b/>
                <w:bCs/>
              </w:rPr>
            </w:pPr>
          </w:p>
        </w:tc>
        <w:tc>
          <w:tcPr>
            <w:tcW w:w="3024" w:type="pct"/>
          </w:tcPr>
          <w:p w:rsidR="00F508DF" w:rsidRPr="00F203C8" w:rsidRDefault="00F508DF" w:rsidP="006D4002">
            <w:pPr>
              <w:spacing w:after="0" w:line="240" w:lineRule="auto"/>
              <w:rPr>
                <w:rFonts w:ascii="Times New Roman" w:eastAsia="Calibri" w:hAnsi="Times New Roman"/>
                <w:b/>
              </w:rPr>
            </w:pPr>
            <w:r w:rsidRPr="00F203C8">
              <w:rPr>
                <w:rFonts w:ascii="Times New Roman" w:eastAsia="Calibri" w:hAnsi="Times New Roman"/>
                <w:b/>
                <w:bCs/>
              </w:rPr>
              <w:t>Самостоятельная работа обучающихся</w:t>
            </w:r>
          </w:p>
        </w:tc>
        <w:tc>
          <w:tcPr>
            <w:tcW w:w="594" w:type="pct"/>
            <w:vAlign w:val="center"/>
          </w:tcPr>
          <w:p w:rsidR="00F508DF" w:rsidRPr="00F203C8" w:rsidRDefault="00F508DF" w:rsidP="006D4002">
            <w:pPr>
              <w:spacing w:after="0" w:line="240" w:lineRule="auto"/>
              <w:jc w:val="center"/>
              <w:rPr>
                <w:rFonts w:ascii="Times New Roman" w:hAnsi="Times New Roman"/>
                <w:bCs/>
              </w:rPr>
            </w:pPr>
          </w:p>
        </w:tc>
        <w:tc>
          <w:tcPr>
            <w:tcW w:w="631" w:type="pct"/>
            <w:vMerge/>
          </w:tcPr>
          <w:p w:rsidR="00F508DF" w:rsidRPr="00F203C8" w:rsidRDefault="00F508DF" w:rsidP="006D4002">
            <w:pPr>
              <w:spacing w:after="0" w:line="240" w:lineRule="auto"/>
              <w:rPr>
                <w:rFonts w:ascii="Times New Roman" w:hAnsi="Times New Roman"/>
                <w:b/>
                <w:bCs/>
              </w:rPr>
            </w:pPr>
          </w:p>
        </w:tc>
      </w:tr>
      <w:tr w:rsidR="00F508DF" w:rsidRPr="00F203C8" w:rsidTr="006D4002">
        <w:tc>
          <w:tcPr>
            <w:tcW w:w="3775" w:type="pct"/>
            <w:gridSpan w:val="2"/>
          </w:tcPr>
          <w:p w:rsidR="00F508DF" w:rsidRPr="00F203C8" w:rsidRDefault="00F508DF" w:rsidP="006D4002">
            <w:pPr>
              <w:suppressAutoHyphens/>
              <w:spacing w:after="0" w:line="240" w:lineRule="auto"/>
              <w:rPr>
                <w:rFonts w:ascii="Times New Roman" w:hAnsi="Times New Roman"/>
              </w:rPr>
            </w:pPr>
            <w:r w:rsidRPr="00F203C8">
              <w:rPr>
                <w:rFonts w:ascii="Times New Roman" w:hAnsi="Times New Roman"/>
                <w:b/>
              </w:rPr>
              <w:t>Промежуточная аттестация</w:t>
            </w:r>
          </w:p>
        </w:tc>
        <w:tc>
          <w:tcPr>
            <w:tcW w:w="594" w:type="pct"/>
            <w:vAlign w:val="center"/>
          </w:tcPr>
          <w:p w:rsidR="00F508DF" w:rsidRPr="00F203C8" w:rsidRDefault="00F508DF" w:rsidP="006D4002">
            <w:pPr>
              <w:spacing w:after="0" w:line="240" w:lineRule="auto"/>
              <w:jc w:val="center"/>
              <w:rPr>
                <w:rFonts w:ascii="Times New Roman" w:hAnsi="Times New Roman"/>
                <w:b/>
              </w:rPr>
            </w:pPr>
          </w:p>
        </w:tc>
        <w:tc>
          <w:tcPr>
            <w:tcW w:w="631" w:type="pct"/>
          </w:tcPr>
          <w:p w:rsidR="00F508DF" w:rsidRPr="00F203C8" w:rsidRDefault="00F508DF" w:rsidP="006D4002">
            <w:pPr>
              <w:spacing w:after="0" w:line="240" w:lineRule="auto"/>
              <w:rPr>
                <w:rFonts w:ascii="Times New Roman" w:hAnsi="Times New Roman"/>
                <w:b/>
                <w:i/>
              </w:rPr>
            </w:pPr>
          </w:p>
        </w:tc>
      </w:tr>
      <w:tr w:rsidR="00F508DF" w:rsidRPr="00F203C8" w:rsidTr="006D4002">
        <w:trPr>
          <w:trHeight w:val="20"/>
        </w:trPr>
        <w:tc>
          <w:tcPr>
            <w:tcW w:w="3775" w:type="pct"/>
            <w:gridSpan w:val="2"/>
          </w:tcPr>
          <w:p w:rsidR="00F508DF" w:rsidRPr="00F203C8" w:rsidRDefault="00F508DF" w:rsidP="006D4002">
            <w:pPr>
              <w:spacing w:after="0" w:line="240" w:lineRule="auto"/>
              <w:rPr>
                <w:rFonts w:ascii="Times New Roman" w:hAnsi="Times New Roman"/>
                <w:b/>
                <w:bCs/>
              </w:rPr>
            </w:pPr>
            <w:r w:rsidRPr="00F203C8">
              <w:rPr>
                <w:rFonts w:ascii="Times New Roman" w:hAnsi="Times New Roman"/>
                <w:b/>
                <w:bCs/>
              </w:rPr>
              <w:t>Всего:</w:t>
            </w:r>
          </w:p>
        </w:tc>
        <w:tc>
          <w:tcPr>
            <w:tcW w:w="594" w:type="pct"/>
            <w:vAlign w:val="center"/>
          </w:tcPr>
          <w:p w:rsidR="00F508DF" w:rsidRPr="00F203C8" w:rsidRDefault="00F508DF" w:rsidP="006D4002">
            <w:pPr>
              <w:spacing w:after="0" w:line="240" w:lineRule="auto"/>
              <w:jc w:val="center"/>
              <w:rPr>
                <w:rFonts w:ascii="Times New Roman" w:hAnsi="Times New Roman"/>
                <w:b/>
                <w:bCs/>
              </w:rPr>
            </w:pPr>
            <w:r w:rsidRPr="00F203C8">
              <w:rPr>
                <w:rFonts w:ascii="Times New Roman" w:hAnsi="Times New Roman"/>
                <w:b/>
                <w:bCs/>
              </w:rPr>
              <w:t>44</w:t>
            </w:r>
          </w:p>
        </w:tc>
        <w:tc>
          <w:tcPr>
            <w:tcW w:w="631" w:type="pct"/>
          </w:tcPr>
          <w:p w:rsidR="00F508DF" w:rsidRPr="00F203C8" w:rsidRDefault="00F508DF" w:rsidP="006D4002">
            <w:pPr>
              <w:spacing w:after="0" w:line="240" w:lineRule="auto"/>
              <w:rPr>
                <w:rFonts w:ascii="Times New Roman" w:hAnsi="Times New Roman"/>
                <w:b/>
                <w:bCs/>
                <w:i/>
              </w:rPr>
            </w:pPr>
          </w:p>
        </w:tc>
      </w:tr>
    </w:tbl>
    <w:p w:rsidR="00F508DF" w:rsidRPr="00F203C8" w:rsidRDefault="00F508DF" w:rsidP="00F508DF">
      <w:pPr>
        <w:spacing w:after="0" w:line="240" w:lineRule="auto"/>
        <w:rPr>
          <w:rFonts w:ascii="Times New Roman" w:hAnsi="Times New Roman"/>
          <w:b/>
          <w:bCs/>
          <w:i/>
        </w:rPr>
      </w:pPr>
    </w:p>
    <w:p w:rsidR="00F508DF" w:rsidRPr="00F203C8" w:rsidRDefault="00F508DF" w:rsidP="00F508DF">
      <w:pPr>
        <w:spacing w:after="0" w:line="240" w:lineRule="auto"/>
        <w:rPr>
          <w:rFonts w:ascii="Times New Roman" w:hAnsi="Times New Roman"/>
          <w:i/>
          <w:sz w:val="24"/>
          <w:szCs w:val="24"/>
          <w:lang w:val="x-none" w:eastAsia="x-none"/>
        </w:rPr>
      </w:pPr>
    </w:p>
    <w:p w:rsidR="00F508DF" w:rsidRPr="00F203C8" w:rsidRDefault="00F508DF" w:rsidP="00F508DF">
      <w:pPr>
        <w:spacing w:after="0" w:line="240" w:lineRule="auto"/>
        <w:ind w:firstLine="709"/>
        <w:rPr>
          <w:rFonts w:ascii="Times New Roman" w:hAnsi="Times New Roman"/>
          <w:i/>
        </w:rPr>
        <w:sectPr w:rsidR="00F508DF" w:rsidRPr="00F203C8" w:rsidSect="00AB3A48">
          <w:pgSz w:w="16840" w:h="11907" w:orient="landscape"/>
          <w:pgMar w:top="1134" w:right="567" w:bottom="1134" w:left="1701" w:header="709" w:footer="709" w:gutter="0"/>
          <w:cols w:space="720"/>
        </w:sectPr>
      </w:pPr>
    </w:p>
    <w:p w:rsidR="00F508DF" w:rsidRPr="00F203C8" w:rsidRDefault="00F508DF" w:rsidP="00F508DF">
      <w:pPr>
        <w:spacing w:after="0" w:line="240" w:lineRule="auto"/>
        <w:jc w:val="center"/>
        <w:rPr>
          <w:rFonts w:ascii="Times New Roman" w:hAnsi="Times New Roman"/>
          <w:b/>
          <w:bCs/>
        </w:rPr>
      </w:pPr>
      <w:r w:rsidRPr="00F203C8">
        <w:rPr>
          <w:rFonts w:ascii="Times New Roman" w:hAnsi="Times New Roman"/>
          <w:b/>
          <w:bCs/>
        </w:rPr>
        <w:lastRenderedPageBreak/>
        <w:t>3. УСЛОВИЯ РЕАЛИЗАЦИИ УЧЕБНОЙ ДИСЦИПЛИНЫ</w:t>
      </w:r>
    </w:p>
    <w:p w:rsidR="00F508DF" w:rsidRPr="00F203C8" w:rsidRDefault="00F508DF" w:rsidP="00F508DF">
      <w:pPr>
        <w:suppressAutoHyphens/>
        <w:spacing w:after="0" w:line="240" w:lineRule="auto"/>
        <w:ind w:firstLine="709"/>
        <w:jc w:val="both"/>
        <w:rPr>
          <w:rFonts w:ascii="Times New Roman" w:hAnsi="Times New Roman"/>
          <w:bCs/>
          <w:sz w:val="24"/>
          <w:szCs w:val="24"/>
        </w:rPr>
      </w:pPr>
    </w:p>
    <w:p w:rsidR="00F508DF" w:rsidRPr="00F203C8" w:rsidRDefault="00F508DF" w:rsidP="00F508DF">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F508DF" w:rsidRDefault="00F508DF" w:rsidP="00F508DF">
      <w:pPr>
        <w:suppressAutoHyphens/>
        <w:adjustRightInd w:val="0"/>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Кабинет</w:t>
      </w:r>
      <w:r w:rsidRPr="00F203C8">
        <w:rPr>
          <w:rFonts w:ascii="Times New Roman" w:hAnsi="Times New Roman"/>
          <w:bCs/>
          <w:i/>
          <w:sz w:val="24"/>
          <w:szCs w:val="24"/>
        </w:rPr>
        <w:t xml:space="preserve"> </w:t>
      </w:r>
      <w:r w:rsidRPr="00F203C8">
        <w:rPr>
          <w:rFonts w:ascii="Times New Roman" w:hAnsi="Times New Roman"/>
          <w:bCs/>
          <w:sz w:val="24"/>
          <w:szCs w:val="24"/>
        </w:rPr>
        <w:t xml:space="preserve">«Теория горения и взрыва», </w:t>
      </w:r>
      <w:r w:rsidRPr="00866EA1">
        <w:rPr>
          <w:rFonts w:ascii="Times New Roman" w:hAnsi="Times New Roman"/>
          <w:bCs/>
          <w:sz w:val="24"/>
          <w:szCs w:val="24"/>
        </w:rPr>
        <w:t xml:space="preserve">оснащенный </w:t>
      </w:r>
      <w:r w:rsidRPr="00866EA1">
        <w:rPr>
          <w:rFonts w:ascii="Times New Roman" w:hAnsi="Times New Roman"/>
          <w:bCs/>
          <w:iCs/>
          <w:sz w:val="24"/>
          <w:szCs w:val="24"/>
        </w:rPr>
        <w:t xml:space="preserve">в соответствии с п. 6.1.2.1 примерной образовательной программы по </w:t>
      </w:r>
      <w:r w:rsidRPr="00866EA1">
        <w:rPr>
          <w:rFonts w:ascii="Times New Roman" w:hAnsi="Times New Roman"/>
          <w:bCs/>
          <w:sz w:val="24"/>
          <w:szCs w:val="24"/>
        </w:rPr>
        <w:t xml:space="preserve">специальности. </w:t>
      </w:r>
    </w:p>
    <w:p w:rsidR="00F508DF" w:rsidRPr="00F203C8" w:rsidRDefault="00F508DF" w:rsidP="00F508DF">
      <w:pPr>
        <w:suppressAutoHyphens/>
        <w:adjustRightInd w:val="0"/>
        <w:spacing w:after="0" w:line="240" w:lineRule="auto"/>
        <w:ind w:firstLine="709"/>
        <w:contextualSpacing/>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F508DF" w:rsidRPr="00F203C8" w:rsidRDefault="00F508DF" w:rsidP="00F508DF">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508DF" w:rsidRPr="00F203C8" w:rsidRDefault="00F508DF" w:rsidP="00F508DF">
      <w:pPr>
        <w:spacing w:after="0" w:line="240" w:lineRule="auto"/>
        <w:ind w:firstLine="709"/>
        <w:contextualSpacing/>
        <w:rPr>
          <w:rFonts w:ascii="Times New Roman" w:hAnsi="Times New Roman"/>
          <w:b/>
          <w:sz w:val="24"/>
          <w:szCs w:val="24"/>
          <w:lang w:val="x-none" w:eastAsia="x-none"/>
        </w:rPr>
      </w:pPr>
      <w:r w:rsidRPr="00F203C8">
        <w:rPr>
          <w:rFonts w:ascii="Times New Roman" w:hAnsi="Times New Roman"/>
          <w:b/>
          <w:sz w:val="24"/>
          <w:szCs w:val="24"/>
          <w:lang w:val="x-none" w:eastAsia="x-none"/>
        </w:rPr>
        <w:t xml:space="preserve">3.2.1. </w:t>
      </w:r>
      <w:r w:rsidRPr="00F203C8">
        <w:rPr>
          <w:rFonts w:ascii="Times New Roman" w:hAnsi="Times New Roman"/>
          <w:b/>
          <w:sz w:val="24"/>
          <w:szCs w:val="24"/>
          <w:lang w:eastAsia="x-none"/>
        </w:rPr>
        <w:t>Основные печатные и электронные</w:t>
      </w:r>
      <w:r w:rsidRPr="00F203C8">
        <w:rPr>
          <w:rFonts w:ascii="Times New Roman" w:hAnsi="Times New Roman"/>
          <w:b/>
          <w:sz w:val="24"/>
          <w:szCs w:val="24"/>
          <w:lang w:val="x-none" w:eastAsia="x-none"/>
        </w:rPr>
        <w:t xml:space="preserve"> издания</w:t>
      </w:r>
    </w:p>
    <w:p w:rsidR="00F508DF" w:rsidRDefault="00F508DF" w:rsidP="00F508DF">
      <w:pPr>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1. Теория горения и взрыва: учебник и практикум для среднего профессионального образования/ А.В.</w:t>
      </w:r>
      <w:r>
        <w:rPr>
          <w:rFonts w:ascii="Times New Roman" w:hAnsi="Times New Roman"/>
          <w:bCs/>
          <w:sz w:val="24"/>
          <w:szCs w:val="24"/>
        </w:rPr>
        <w:t xml:space="preserve"> </w:t>
      </w:r>
      <w:r w:rsidRPr="00F203C8">
        <w:rPr>
          <w:rFonts w:ascii="Times New Roman" w:hAnsi="Times New Roman"/>
          <w:bCs/>
          <w:sz w:val="24"/>
          <w:szCs w:val="24"/>
        </w:rPr>
        <w:t>Тотай [и др.]; под общей редакцией А.В.</w:t>
      </w:r>
      <w:r>
        <w:rPr>
          <w:rFonts w:ascii="Times New Roman" w:hAnsi="Times New Roman"/>
          <w:bCs/>
          <w:sz w:val="24"/>
          <w:szCs w:val="24"/>
        </w:rPr>
        <w:t xml:space="preserve">  </w:t>
      </w:r>
      <w:r w:rsidRPr="00F203C8">
        <w:rPr>
          <w:rFonts w:ascii="Times New Roman" w:hAnsi="Times New Roman"/>
          <w:bCs/>
          <w:sz w:val="24"/>
          <w:szCs w:val="24"/>
        </w:rPr>
        <w:t>Тотая, О.Г.</w:t>
      </w:r>
      <w:r>
        <w:rPr>
          <w:rFonts w:ascii="Times New Roman" w:hAnsi="Times New Roman"/>
          <w:bCs/>
          <w:sz w:val="24"/>
          <w:szCs w:val="24"/>
        </w:rPr>
        <w:t xml:space="preserve"> </w:t>
      </w:r>
      <w:r w:rsidRPr="00F203C8">
        <w:rPr>
          <w:rFonts w:ascii="Times New Roman" w:hAnsi="Times New Roman"/>
          <w:bCs/>
          <w:sz w:val="24"/>
          <w:szCs w:val="24"/>
        </w:rPr>
        <w:t>Казакова.</w:t>
      </w:r>
      <w:r>
        <w:rPr>
          <w:rFonts w:ascii="Times New Roman" w:hAnsi="Times New Roman"/>
          <w:bCs/>
          <w:sz w:val="24"/>
          <w:szCs w:val="24"/>
        </w:rPr>
        <w:t xml:space="preserve"> </w:t>
      </w:r>
      <w:r w:rsidRPr="00F203C8">
        <w:rPr>
          <w:rFonts w:ascii="Times New Roman" w:hAnsi="Times New Roman"/>
          <w:bCs/>
          <w:sz w:val="24"/>
          <w:szCs w:val="24"/>
        </w:rPr>
        <w:t>— 3-е изд., перераб. и доп.— Москва: Издательство Юрайт, 2021.</w:t>
      </w:r>
      <w:r>
        <w:rPr>
          <w:rFonts w:ascii="Times New Roman" w:hAnsi="Times New Roman"/>
          <w:bCs/>
          <w:sz w:val="24"/>
          <w:szCs w:val="24"/>
        </w:rPr>
        <w:t xml:space="preserve"> </w:t>
      </w:r>
      <w:r w:rsidRPr="00F203C8">
        <w:rPr>
          <w:rFonts w:ascii="Times New Roman" w:hAnsi="Times New Roman"/>
          <w:bCs/>
          <w:sz w:val="24"/>
          <w:szCs w:val="24"/>
        </w:rPr>
        <w:t>— 255 с.— (Профессиональное образование).— ISBN 978-5-534-09367-4. — Текст : электронный // Образовательная платформа Юрайт [сайт]. — URL:</w:t>
      </w:r>
      <w:hyperlink r:id="rId9" w:tgtFrame="_blank" w:history="1">
        <w:r w:rsidRPr="00F203C8">
          <w:rPr>
            <w:rFonts w:ascii="Times New Roman" w:hAnsi="Times New Roman"/>
            <w:bCs/>
            <w:sz w:val="24"/>
            <w:szCs w:val="24"/>
          </w:rPr>
          <w:t>https://urait.ru/bcode/469430</w:t>
        </w:r>
      </w:hyperlink>
      <w:r w:rsidRPr="00F203C8">
        <w:rPr>
          <w:rFonts w:ascii="Times New Roman" w:hAnsi="Times New Roman"/>
          <w:bCs/>
          <w:sz w:val="24"/>
          <w:szCs w:val="24"/>
        </w:rPr>
        <w:t xml:space="preserve"> (дата обращения: 16.09.2022).</w:t>
      </w:r>
    </w:p>
    <w:p w:rsidR="00F508DF" w:rsidRDefault="00F508DF" w:rsidP="00F508DF">
      <w:pPr>
        <w:spacing w:after="0" w:line="240" w:lineRule="auto"/>
        <w:ind w:firstLine="709"/>
        <w:contextualSpacing/>
        <w:jc w:val="both"/>
        <w:rPr>
          <w:rFonts w:ascii="Times New Roman" w:hAnsi="Times New Roman"/>
          <w:bCs/>
          <w:sz w:val="24"/>
          <w:szCs w:val="24"/>
        </w:rPr>
      </w:pPr>
      <w:r w:rsidRPr="00EC46DF">
        <w:rPr>
          <w:rFonts w:ascii="Times New Roman" w:hAnsi="Times New Roman"/>
          <w:bCs/>
          <w:sz w:val="24"/>
          <w:szCs w:val="24"/>
        </w:rPr>
        <w:t xml:space="preserve">2. Адамян, В. Л. Теория горения и взрыва: учебное пособие для спо / В. Л. Адамян. — 2-е изд., стер. — Санкт-Петербург: Лань, 2022. — 288 с. — ISBN 978-5-8114-9007-3. — Текст : электронный // Лань: электронно-библиотечная система. — URL: </w:t>
      </w:r>
      <w:hyperlink r:id="rId10" w:history="1">
        <w:r w:rsidRPr="00EC46DF">
          <w:rPr>
            <w:rStyle w:val="a9"/>
            <w:rFonts w:ascii="Times New Roman" w:hAnsi="Times New Roman"/>
            <w:bCs/>
            <w:sz w:val="24"/>
            <w:szCs w:val="24"/>
          </w:rPr>
          <w:t>https://e.lanbook.com/book/183611</w:t>
        </w:r>
      </w:hyperlink>
      <w:r w:rsidRPr="00EC46DF">
        <w:rPr>
          <w:rFonts w:ascii="Times New Roman" w:hAnsi="Times New Roman"/>
          <w:bCs/>
          <w:sz w:val="24"/>
          <w:szCs w:val="24"/>
        </w:rPr>
        <w:t xml:space="preserve">  (дата обращения: 03.03.2023).</w:t>
      </w:r>
    </w:p>
    <w:p w:rsidR="00F508DF" w:rsidRPr="00F203C8" w:rsidRDefault="00F508DF" w:rsidP="00F508DF">
      <w:pPr>
        <w:spacing w:after="0" w:line="240" w:lineRule="auto"/>
        <w:ind w:firstLine="709"/>
        <w:contextualSpacing/>
        <w:jc w:val="both"/>
        <w:rPr>
          <w:rFonts w:ascii="Times New Roman" w:hAnsi="Times New Roman"/>
          <w:bCs/>
          <w:sz w:val="24"/>
          <w:szCs w:val="24"/>
        </w:rPr>
      </w:pPr>
    </w:p>
    <w:p w:rsidR="00F508DF" w:rsidRPr="00F203C8" w:rsidRDefault="00F508DF" w:rsidP="00F508DF">
      <w:pPr>
        <w:suppressAutoHyphens/>
        <w:spacing w:after="0" w:line="240" w:lineRule="auto"/>
        <w:ind w:firstLine="709"/>
        <w:contextualSpacing/>
        <w:rPr>
          <w:rFonts w:ascii="Times New Roman" w:hAnsi="Times New Roman"/>
          <w:b/>
          <w:bCs/>
          <w:sz w:val="24"/>
          <w:szCs w:val="24"/>
        </w:rPr>
      </w:pPr>
      <w:r w:rsidRPr="00F203C8">
        <w:rPr>
          <w:rFonts w:ascii="Times New Roman" w:hAnsi="Times New Roman"/>
          <w:b/>
          <w:bCs/>
          <w:sz w:val="24"/>
          <w:szCs w:val="24"/>
        </w:rPr>
        <w:t>3.2.2. Дополнительные источники</w:t>
      </w:r>
    </w:p>
    <w:p w:rsidR="00F508DF" w:rsidRPr="00F203C8" w:rsidRDefault="00F508DF" w:rsidP="00F508DF">
      <w:pPr>
        <w:adjustRightInd w:val="0"/>
        <w:spacing w:after="0" w:line="240" w:lineRule="auto"/>
        <w:ind w:firstLine="709"/>
        <w:rPr>
          <w:rFonts w:ascii="Times New Roman" w:hAnsi="Times New Roman"/>
          <w:bCs/>
          <w:sz w:val="24"/>
          <w:szCs w:val="24"/>
        </w:rPr>
      </w:pPr>
      <w:r w:rsidRPr="00F203C8">
        <w:rPr>
          <w:rFonts w:ascii="Times New Roman" w:hAnsi="Times New Roman"/>
          <w:bCs/>
          <w:sz w:val="24"/>
          <w:szCs w:val="24"/>
        </w:rPr>
        <w:t>1. Андросов</w:t>
      </w:r>
      <w:r>
        <w:rPr>
          <w:rFonts w:ascii="Times New Roman" w:hAnsi="Times New Roman"/>
          <w:bCs/>
          <w:sz w:val="24"/>
          <w:szCs w:val="24"/>
        </w:rPr>
        <w:t>,</w:t>
      </w:r>
      <w:r w:rsidRPr="00F203C8">
        <w:rPr>
          <w:rFonts w:ascii="Times New Roman" w:hAnsi="Times New Roman"/>
          <w:bCs/>
          <w:sz w:val="24"/>
          <w:szCs w:val="24"/>
        </w:rPr>
        <w:t xml:space="preserve"> А.С., Бегишев</w:t>
      </w:r>
      <w:r>
        <w:rPr>
          <w:rFonts w:ascii="Times New Roman" w:hAnsi="Times New Roman"/>
          <w:bCs/>
          <w:sz w:val="24"/>
          <w:szCs w:val="24"/>
        </w:rPr>
        <w:t>,</w:t>
      </w:r>
      <w:r w:rsidRPr="00F203C8">
        <w:rPr>
          <w:rFonts w:ascii="Times New Roman" w:hAnsi="Times New Roman"/>
          <w:bCs/>
          <w:sz w:val="24"/>
          <w:szCs w:val="24"/>
        </w:rPr>
        <w:t xml:space="preserve"> И.Р. Лабораторный практикум по курсу “Теория горения и взрыва”. - Москва: Академия ГПС МЧС России, 2017.</w:t>
      </w:r>
    </w:p>
    <w:p w:rsidR="00F508DF" w:rsidRPr="00F203C8" w:rsidRDefault="00F508DF" w:rsidP="00F508DF">
      <w:pPr>
        <w:adjustRightInd w:val="0"/>
        <w:spacing w:after="0" w:line="240" w:lineRule="auto"/>
        <w:ind w:firstLine="709"/>
        <w:rPr>
          <w:rFonts w:ascii="Times New Roman" w:hAnsi="Times New Roman"/>
          <w:bCs/>
          <w:sz w:val="24"/>
          <w:szCs w:val="24"/>
        </w:rPr>
      </w:pPr>
      <w:r w:rsidRPr="00F203C8">
        <w:rPr>
          <w:rFonts w:ascii="Times New Roman" w:hAnsi="Times New Roman"/>
          <w:bCs/>
          <w:sz w:val="24"/>
          <w:szCs w:val="24"/>
        </w:rPr>
        <w:t>2. Бегишев</w:t>
      </w:r>
      <w:r>
        <w:rPr>
          <w:rFonts w:ascii="Times New Roman" w:hAnsi="Times New Roman"/>
          <w:bCs/>
          <w:sz w:val="24"/>
          <w:szCs w:val="24"/>
        </w:rPr>
        <w:t>,</w:t>
      </w:r>
      <w:r w:rsidRPr="00F203C8">
        <w:rPr>
          <w:rFonts w:ascii="Times New Roman" w:hAnsi="Times New Roman"/>
          <w:bCs/>
          <w:sz w:val="24"/>
          <w:szCs w:val="24"/>
        </w:rPr>
        <w:t xml:space="preserve"> И.Р., Бобков</w:t>
      </w:r>
      <w:r>
        <w:rPr>
          <w:rFonts w:ascii="Times New Roman" w:hAnsi="Times New Roman"/>
          <w:bCs/>
          <w:sz w:val="24"/>
          <w:szCs w:val="24"/>
        </w:rPr>
        <w:t>,</w:t>
      </w:r>
      <w:r w:rsidRPr="00F203C8">
        <w:rPr>
          <w:rFonts w:ascii="Times New Roman" w:hAnsi="Times New Roman"/>
          <w:bCs/>
          <w:sz w:val="24"/>
          <w:szCs w:val="24"/>
        </w:rPr>
        <w:t xml:space="preserve"> С.А., Исаева</w:t>
      </w:r>
      <w:r>
        <w:rPr>
          <w:rFonts w:ascii="Times New Roman" w:hAnsi="Times New Roman"/>
          <w:bCs/>
          <w:sz w:val="24"/>
          <w:szCs w:val="24"/>
        </w:rPr>
        <w:t xml:space="preserve">, </w:t>
      </w:r>
      <w:r w:rsidRPr="00F203C8">
        <w:rPr>
          <w:rFonts w:ascii="Times New Roman" w:hAnsi="Times New Roman"/>
          <w:bCs/>
          <w:sz w:val="24"/>
          <w:szCs w:val="24"/>
        </w:rPr>
        <w:t>Л.К. Теоретические основы процессов горения. Методические указания и контрольные задания. – Москва.: Академия ГПС МВД РФ – 2017. с. 109.</w:t>
      </w:r>
    </w:p>
    <w:p w:rsidR="00F508DF" w:rsidRPr="00F203C8" w:rsidRDefault="00F508DF" w:rsidP="00F508DF">
      <w:pPr>
        <w:spacing w:after="0" w:line="240" w:lineRule="auto"/>
        <w:contextualSpacing/>
        <w:jc w:val="center"/>
        <w:rPr>
          <w:rFonts w:ascii="Times New Roman" w:hAnsi="Times New Roman"/>
          <w:b/>
          <w:sz w:val="24"/>
          <w:szCs w:val="24"/>
        </w:rPr>
      </w:pPr>
    </w:p>
    <w:p w:rsidR="00F508DF" w:rsidRPr="00F203C8" w:rsidRDefault="00F508DF" w:rsidP="00F508DF">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 xml:space="preserve">4. КОНТРОЛЬ И ОЦЕНКА РЕЗУЛЬТАТОВ ОСВОЕНИЯ </w:t>
      </w:r>
      <w:r w:rsidRPr="00F203C8">
        <w:rPr>
          <w:rFonts w:ascii="Times New Roman" w:hAnsi="Times New Roman"/>
          <w:b/>
          <w:sz w:val="24"/>
          <w:szCs w:val="24"/>
        </w:rPr>
        <w:br/>
        <w:t>УЧЕБНОЙ ДИСЦИПЛИНЫ</w:t>
      </w:r>
    </w:p>
    <w:p w:rsidR="00F508DF" w:rsidRPr="00F203C8" w:rsidRDefault="00F508DF" w:rsidP="00F508DF">
      <w:pPr>
        <w:spacing w:after="0" w:line="24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49"/>
        <w:gridCol w:w="2598"/>
      </w:tblGrid>
      <w:tr w:rsidR="00F508DF" w:rsidRPr="00F203C8" w:rsidTr="006D4002">
        <w:tc>
          <w:tcPr>
            <w:tcW w:w="1912" w:type="pct"/>
          </w:tcPr>
          <w:p w:rsidR="00F508DF" w:rsidRPr="00F203C8" w:rsidRDefault="00F508DF" w:rsidP="006D4002">
            <w:pPr>
              <w:spacing w:after="0" w:line="240" w:lineRule="auto"/>
              <w:jc w:val="center"/>
              <w:rPr>
                <w:rFonts w:ascii="Times New Roman" w:hAnsi="Times New Roman"/>
                <w:b/>
                <w:bCs/>
                <w:iCs/>
              </w:rPr>
            </w:pPr>
            <w:r w:rsidRPr="00F203C8">
              <w:rPr>
                <w:rFonts w:ascii="Times New Roman" w:hAnsi="Times New Roman"/>
                <w:b/>
                <w:bCs/>
                <w:iCs/>
              </w:rPr>
              <w:t>Результаты обучения</w:t>
            </w:r>
          </w:p>
        </w:tc>
        <w:tc>
          <w:tcPr>
            <w:tcW w:w="1739" w:type="pct"/>
          </w:tcPr>
          <w:p w:rsidR="00F508DF" w:rsidRPr="00F203C8" w:rsidRDefault="00F508DF" w:rsidP="006D4002">
            <w:pPr>
              <w:spacing w:after="0" w:line="240" w:lineRule="auto"/>
              <w:jc w:val="center"/>
              <w:rPr>
                <w:rFonts w:ascii="Times New Roman" w:hAnsi="Times New Roman"/>
                <w:b/>
                <w:bCs/>
                <w:iCs/>
              </w:rPr>
            </w:pPr>
            <w:r w:rsidRPr="00F203C8">
              <w:rPr>
                <w:rFonts w:ascii="Times New Roman" w:hAnsi="Times New Roman"/>
                <w:b/>
                <w:bCs/>
                <w:iCs/>
              </w:rPr>
              <w:t>Критерии оценки</w:t>
            </w:r>
          </w:p>
        </w:tc>
        <w:tc>
          <w:tcPr>
            <w:tcW w:w="1349" w:type="pct"/>
          </w:tcPr>
          <w:p w:rsidR="00F508DF" w:rsidRPr="00F203C8" w:rsidRDefault="00F508DF" w:rsidP="006D4002">
            <w:pPr>
              <w:spacing w:after="0" w:line="240" w:lineRule="auto"/>
              <w:jc w:val="center"/>
              <w:rPr>
                <w:rFonts w:ascii="Times New Roman" w:hAnsi="Times New Roman"/>
                <w:b/>
                <w:bCs/>
                <w:iCs/>
              </w:rPr>
            </w:pPr>
            <w:r w:rsidRPr="00F203C8">
              <w:rPr>
                <w:rFonts w:ascii="Times New Roman" w:hAnsi="Times New Roman"/>
                <w:b/>
                <w:bCs/>
                <w:iCs/>
              </w:rPr>
              <w:t>Методы оценки</w:t>
            </w:r>
          </w:p>
        </w:tc>
      </w:tr>
      <w:tr w:rsidR="00F508DF" w:rsidRPr="00F203C8" w:rsidTr="006D4002">
        <w:tc>
          <w:tcPr>
            <w:tcW w:w="1912" w:type="pct"/>
          </w:tcPr>
          <w:p w:rsidR="00F508DF" w:rsidRPr="00F203C8" w:rsidRDefault="00F508DF" w:rsidP="006D4002">
            <w:pPr>
              <w:spacing w:after="0" w:line="240" w:lineRule="auto"/>
              <w:rPr>
                <w:rFonts w:ascii="Times New Roman" w:eastAsia="Calibri" w:hAnsi="Times New Roman"/>
              </w:rPr>
            </w:pPr>
            <w:r w:rsidRPr="00F203C8">
              <w:rPr>
                <w:rFonts w:ascii="Times New Roman" w:eastAsia="Calibri" w:hAnsi="Times New Roman"/>
              </w:rPr>
              <w:t>Знания:</w:t>
            </w:r>
          </w:p>
          <w:p w:rsidR="00F508DF" w:rsidRPr="00F203C8" w:rsidRDefault="00F508DF" w:rsidP="006D4002">
            <w:pPr>
              <w:adjustRightInd w:val="0"/>
              <w:spacing w:after="0" w:line="240" w:lineRule="auto"/>
              <w:rPr>
                <w:rFonts w:ascii="Times New Roman" w:hAnsi="Times New Roman"/>
                <w:sz w:val="24"/>
                <w:szCs w:val="24"/>
              </w:rPr>
            </w:pPr>
            <w:r w:rsidRPr="00F203C8">
              <w:rPr>
                <w:rFonts w:ascii="Times New Roman" w:hAnsi="Times New Roman"/>
                <w:sz w:val="24"/>
                <w:szCs w:val="24"/>
              </w:rPr>
              <w:t>Особенности пожарной опасности, пожароопасные и другие опасные свойства веществ, материалов, конструкций и оборудования; Классификация взрывопожарной опасности веществ и материалов;</w:t>
            </w:r>
          </w:p>
          <w:p w:rsidR="00F508DF" w:rsidRPr="00F203C8" w:rsidRDefault="00F508DF" w:rsidP="006D4002">
            <w:pPr>
              <w:adjustRightInd w:val="0"/>
              <w:spacing w:after="0" w:line="240" w:lineRule="auto"/>
              <w:rPr>
                <w:rFonts w:ascii="Times New Roman" w:hAnsi="Times New Roman"/>
                <w:sz w:val="24"/>
                <w:szCs w:val="24"/>
              </w:rPr>
            </w:pPr>
            <w:r w:rsidRPr="00F203C8">
              <w:rPr>
                <w:rFonts w:ascii="Times New Roman" w:hAnsi="Times New Roman"/>
                <w:sz w:val="24"/>
                <w:szCs w:val="24"/>
              </w:rPr>
              <w:t>Классификация взрывопожарной опасности веществ и материалов; Категории помещений по взрывопожарной опасности и пожароопасные зоны;</w:t>
            </w:r>
            <w:r w:rsidRPr="00F203C8">
              <w:rPr>
                <w:rFonts w:ascii="Times New Roman" w:hAnsi="Times New Roman"/>
              </w:rPr>
              <w:t xml:space="preserve"> </w:t>
            </w:r>
            <w:r w:rsidRPr="00F203C8">
              <w:rPr>
                <w:rFonts w:ascii="Times New Roman" w:hAnsi="Times New Roman"/>
                <w:sz w:val="24"/>
                <w:szCs w:val="24"/>
              </w:rPr>
              <w:t xml:space="preserve">Классы функциональной пожарной опасности; Классификацию пожаров и опасные факторы </w:t>
            </w:r>
            <w:r w:rsidRPr="00F203C8">
              <w:rPr>
                <w:rFonts w:ascii="Times New Roman" w:hAnsi="Times New Roman"/>
                <w:sz w:val="24"/>
                <w:szCs w:val="24"/>
              </w:rPr>
              <w:lastRenderedPageBreak/>
              <w:t>пожаров;</w:t>
            </w:r>
            <w:r w:rsidRPr="00F203C8">
              <w:rPr>
                <w:rFonts w:ascii="Times New Roman" w:hAnsi="Times New Roman"/>
              </w:rPr>
              <w:t xml:space="preserve"> </w:t>
            </w:r>
            <w:r w:rsidRPr="00F203C8">
              <w:rPr>
                <w:rFonts w:ascii="Times New Roman" w:hAnsi="Times New Roman"/>
                <w:sz w:val="24"/>
                <w:szCs w:val="24"/>
              </w:rPr>
              <w:t>Порядок проверки систем противопожарного водоснабжения;</w:t>
            </w:r>
            <w:r w:rsidRPr="00F203C8">
              <w:rPr>
                <w:rFonts w:ascii="Times New Roman" w:hAnsi="Times New Roman"/>
              </w:rPr>
              <w:t xml:space="preserve"> </w:t>
            </w:r>
            <w:r w:rsidRPr="00F203C8">
              <w:rPr>
                <w:rFonts w:ascii="Times New Roman" w:hAnsi="Times New Roman"/>
                <w:sz w:val="24"/>
                <w:szCs w:val="24"/>
              </w:rPr>
              <w:t>Причины пожаров и взрывов и их основные поражающие факторы;</w:t>
            </w:r>
            <w:r w:rsidRPr="00F203C8">
              <w:rPr>
                <w:rFonts w:ascii="Times New Roman" w:hAnsi="Times New Roman"/>
              </w:rPr>
              <w:t xml:space="preserve"> </w:t>
            </w:r>
            <w:r w:rsidRPr="00F203C8">
              <w:rPr>
                <w:rFonts w:ascii="Times New Roman" w:hAnsi="Times New Roman"/>
                <w:sz w:val="24"/>
                <w:szCs w:val="24"/>
              </w:rPr>
              <w:t>Методику расчета количества, типа и ранга огнетушителей, необходимых для защиты конкретного объекта, устанавливаемых исходя из величины пожарной нагрузки, физикохимических и пожароопасных свойств обращающихся горючих материалов (категории защищаемого помещения), характера возможного их взаимодействия с огнетушащими веществами и размеров защищаемого объекта;</w:t>
            </w:r>
            <w:r w:rsidRPr="00F203C8">
              <w:rPr>
                <w:rFonts w:ascii="Times New Roman" w:hAnsi="Times New Roman"/>
              </w:rPr>
              <w:t xml:space="preserve"> </w:t>
            </w:r>
            <w:r w:rsidRPr="00F203C8">
              <w:rPr>
                <w:rFonts w:ascii="Times New Roman" w:hAnsi="Times New Roman"/>
                <w:sz w:val="24"/>
                <w:szCs w:val="24"/>
              </w:rPr>
              <w:t>Технологические процессы производства и его пожарная опасность;</w:t>
            </w:r>
            <w:r w:rsidRPr="00F203C8">
              <w:rPr>
                <w:rFonts w:ascii="Times New Roman" w:hAnsi="Times New Roman"/>
              </w:rPr>
              <w:t xml:space="preserve"> </w:t>
            </w:r>
            <w:r w:rsidRPr="00F203C8">
              <w:rPr>
                <w:rFonts w:ascii="Times New Roman" w:hAnsi="Times New Roman"/>
                <w:sz w:val="24"/>
                <w:szCs w:val="24"/>
              </w:rPr>
              <w:t>Порядок и нормы хранения веществ и материалов на территории, в зданиях и сооружениях организации Порядок транспортировки взрывопожароопасных веществ и материалов Порядок эвакуации горючих веществ и материальных ценностей</w:t>
            </w:r>
          </w:p>
          <w:p w:rsidR="00F508DF" w:rsidRPr="00F203C8" w:rsidRDefault="00F508DF" w:rsidP="006D4002">
            <w:pPr>
              <w:spacing w:after="0" w:line="240" w:lineRule="auto"/>
              <w:rPr>
                <w:rFonts w:ascii="Times New Roman" w:hAnsi="Times New Roman"/>
              </w:rPr>
            </w:pPr>
          </w:p>
        </w:tc>
        <w:tc>
          <w:tcPr>
            <w:tcW w:w="1739" w:type="pct"/>
          </w:tcPr>
          <w:p w:rsidR="00F508DF" w:rsidRPr="00F203C8" w:rsidRDefault="00F508DF" w:rsidP="006D4002">
            <w:pPr>
              <w:spacing w:after="0" w:line="240" w:lineRule="auto"/>
              <w:rPr>
                <w:rFonts w:ascii="Times New Roman" w:hAnsi="Times New Roman"/>
              </w:rPr>
            </w:pPr>
            <w:r w:rsidRPr="00F203C8">
              <w:rPr>
                <w:rFonts w:ascii="Times New Roman" w:hAnsi="Times New Roman"/>
              </w:rPr>
              <w:lastRenderedPageBreak/>
              <w:t>Демонстрирует знания:</w:t>
            </w:r>
          </w:p>
          <w:p w:rsidR="00F508DF" w:rsidRPr="00F203C8" w:rsidRDefault="00F508DF" w:rsidP="006D4002">
            <w:pPr>
              <w:adjustRightInd w:val="0"/>
              <w:spacing w:after="0" w:line="240" w:lineRule="auto"/>
              <w:rPr>
                <w:rFonts w:ascii="Times New Roman" w:hAnsi="Times New Roman"/>
                <w:sz w:val="24"/>
                <w:szCs w:val="24"/>
              </w:rPr>
            </w:pPr>
            <w:r w:rsidRPr="00F203C8">
              <w:rPr>
                <w:rFonts w:ascii="Times New Roman" w:hAnsi="Times New Roman"/>
                <w:sz w:val="24"/>
                <w:szCs w:val="24"/>
              </w:rPr>
              <w:t>Особенностей пожарной опасности, пожароопасные и другие опасные свойства веществ, материалов, конструкций и оборудования; Классификации взрывопожарной опасности веществ и материалов;</w:t>
            </w:r>
          </w:p>
          <w:p w:rsidR="00F508DF" w:rsidRPr="00F203C8" w:rsidRDefault="00F508DF" w:rsidP="006D4002">
            <w:pPr>
              <w:adjustRightInd w:val="0"/>
              <w:spacing w:after="0" w:line="240" w:lineRule="auto"/>
              <w:rPr>
                <w:rFonts w:ascii="Times New Roman" w:hAnsi="Times New Roman"/>
                <w:sz w:val="24"/>
                <w:szCs w:val="24"/>
              </w:rPr>
            </w:pPr>
            <w:r w:rsidRPr="00F203C8">
              <w:rPr>
                <w:rFonts w:ascii="Times New Roman" w:hAnsi="Times New Roman"/>
                <w:sz w:val="24"/>
                <w:szCs w:val="24"/>
              </w:rPr>
              <w:t>Классификации взрывопожарной опасности веществ и материалов; Категории помещений по взрывопожарной опасности и пожароопасные зоны;</w:t>
            </w:r>
            <w:r w:rsidRPr="00F203C8">
              <w:rPr>
                <w:rFonts w:ascii="Times New Roman" w:hAnsi="Times New Roman"/>
              </w:rPr>
              <w:t xml:space="preserve"> </w:t>
            </w:r>
            <w:r w:rsidRPr="00F203C8">
              <w:rPr>
                <w:rFonts w:ascii="Times New Roman" w:hAnsi="Times New Roman"/>
                <w:sz w:val="24"/>
                <w:szCs w:val="24"/>
              </w:rPr>
              <w:t xml:space="preserve">Классы функциональной пожарной </w:t>
            </w:r>
            <w:r w:rsidRPr="00F203C8">
              <w:rPr>
                <w:rFonts w:ascii="Times New Roman" w:hAnsi="Times New Roman"/>
                <w:sz w:val="24"/>
                <w:szCs w:val="24"/>
              </w:rPr>
              <w:lastRenderedPageBreak/>
              <w:t>опасности; Классификацию пожаров и опасные факторы пожаров;</w:t>
            </w:r>
            <w:r w:rsidRPr="00F203C8">
              <w:rPr>
                <w:rFonts w:ascii="Times New Roman" w:hAnsi="Times New Roman"/>
              </w:rPr>
              <w:t xml:space="preserve"> </w:t>
            </w:r>
            <w:r w:rsidRPr="00F203C8">
              <w:rPr>
                <w:rFonts w:ascii="Times New Roman" w:hAnsi="Times New Roman"/>
                <w:sz w:val="24"/>
                <w:szCs w:val="24"/>
              </w:rPr>
              <w:t>Порядок проверки систем противопожарного водоснабжения;</w:t>
            </w:r>
            <w:r w:rsidRPr="00F203C8">
              <w:rPr>
                <w:rFonts w:ascii="Times New Roman" w:hAnsi="Times New Roman"/>
              </w:rPr>
              <w:t xml:space="preserve"> </w:t>
            </w:r>
            <w:r w:rsidRPr="00F203C8">
              <w:rPr>
                <w:rFonts w:ascii="Times New Roman" w:hAnsi="Times New Roman"/>
                <w:sz w:val="24"/>
                <w:szCs w:val="24"/>
              </w:rPr>
              <w:t>Причины пожаров и взрывов и их основные поражающие факторы;</w:t>
            </w:r>
            <w:r w:rsidRPr="00F203C8">
              <w:rPr>
                <w:rFonts w:ascii="Times New Roman" w:hAnsi="Times New Roman"/>
              </w:rPr>
              <w:t xml:space="preserve"> </w:t>
            </w:r>
            <w:r w:rsidRPr="00F203C8">
              <w:rPr>
                <w:rFonts w:ascii="Times New Roman" w:hAnsi="Times New Roman"/>
                <w:sz w:val="24"/>
                <w:szCs w:val="24"/>
              </w:rPr>
              <w:t>Методику расчета количества, типа и ранга огнетушителей, необходимых для защиты конкретного объекта, устанавливаемых исходя из величины пожарной нагрузки, физикохимических и пожароопасных свойств обращающихся горючих материалов (категории защищаемого помещения), характера возможного их взаимодействия с огнетушащими веществами и размеров защищаемого объекта;</w:t>
            </w:r>
            <w:r w:rsidRPr="00F203C8">
              <w:rPr>
                <w:rFonts w:ascii="Times New Roman" w:hAnsi="Times New Roman"/>
              </w:rPr>
              <w:t xml:space="preserve"> </w:t>
            </w:r>
            <w:r w:rsidRPr="00F203C8">
              <w:rPr>
                <w:rFonts w:ascii="Times New Roman" w:hAnsi="Times New Roman"/>
                <w:sz w:val="24"/>
                <w:szCs w:val="24"/>
              </w:rPr>
              <w:t>Технологических процессов производства и его пожарная опасность;</w:t>
            </w:r>
            <w:r w:rsidRPr="00F203C8">
              <w:rPr>
                <w:rFonts w:ascii="Times New Roman" w:hAnsi="Times New Roman"/>
              </w:rPr>
              <w:t xml:space="preserve"> </w:t>
            </w:r>
            <w:r w:rsidRPr="00F203C8">
              <w:rPr>
                <w:rFonts w:ascii="Times New Roman" w:hAnsi="Times New Roman"/>
                <w:sz w:val="24"/>
                <w:szCs w:val="24"/>
              </w:rPr>
              <w:t>Порядок и нормы хранения веществ и материалов на территории, в зданиях и сооружениях организации Порядка транспортировки взрывопожароопасных веществ и материалов Порядка эвакуации горючих веществ и материальных ценностей</w:t>
            </w:r>
          </w:p>
        </w:tc>
        <w:tc>
          <w:tcPr>
            <w:tcW w:w="1349" w:type="pct"/>
          </w:tcPr>
          <w:p w:rsidR="00F508DF" w:rsidRPr="00F203C8" w:rsidRDefault="00F508DF"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lastRenderedPageBreak/>
              <w:t>текущая проверка</w:t>
            </w:r>
          </w:p>
          <w:p w:rsidR="00F508DF" w:rsidRPr="00F203C8" w:rsidRDefault="00F508DF"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F508DF" w:rsidRPr="00F203C8" w:rsidRDefault="00F508DF"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F508DF" w:rsidRPr="00F203C8" w:rsidRDefault="00F508DF" w:rsidP="006D4002">
            <w:pPr>
              <w:spacing w:after="0" w:line="240" w:lineRule="auto"/>
              <w:rPr>
                <w:rFonts w:ascii="Times New Roman" w:hAnsi="Times New Roman"/>
                <w:bCs/>
                <w:i/>
              </w:rPr>
            </w:pPr>
            <w:r w:rsidRPr="00F203C8">
              <w:rPr>
                <w:rFonts w:ascii="Times New Roman" w:eastAsia="Calibri" w:hAnsi="Times New Roman"/>
                <w:iCs/>
                <w:lang w:eastAsia="en-US"/>
              </w:rPr>
              <w:t>оценка результатов выполнения самостоятельной работы</w:t>
            </w:r>
          </w:p>
        </w:tc>
      </w:tr>
      <w:tr w:rsidR="00F508DF" w:rsidRPr="00F203C8" w:rsidTr="006D4002">
        <w:trPr>
          <w:trHeight w:val="896"/>
        </w:trPr>
        <w:tc>
          <w:tcPr>
            <w:tcW w:w="1912" w:type="pct"/>
          </w:tcPr>
          <w:p w:rsidR="00F508DF" w:rsidRPr="00F203C8" w:rsidRDefault="00F508DF" w:rsidP="006D4002">
            <w:pPr>
              <w:tabs>
                <w:tab w:val="left" w:pos="284"/>
              </w:tabs>
              <w:spacing w:after="0" w:line="240" w:lineRule="auto"/>
              <w:rPr>
                <w:rFonts w:ascii="Times New Roman" w:hAnsi="Times New Roman"/>
                <w:b/>
              </w:rPr>
            </w:pPr>
            <w:r w:rsidRPr="00F203C8">
              <w:rPr>
                <w:rFonts w:ascii="Times New Roman" w:hAnsi="Times New Roman"/>
                <w:b/>
              </w:rPr>
              <w:lastRenderedPageBreak/>
              <w:t>Умения:</w:t>
            </w:r>
          </w:p>
          <w:p w:rsidR="00F508DF" w:rsidRPr="00F203C8" w:rsidRDefault="00F508DF" w:rsidP="006D4002">
            <w:pPr>
              <w:spacing w:after="0" w:line="240" w:lineRule="auto"/>
              <w:rPr>
                <w:rFonts w:ascii="Times New Roman" w:hAnsi="Times New Roman"/>
                <w:sz w:val="24"/>
                <w:szCs w:val="24"/>
              </w:rPr>
            </w:pPr>
            <w:r w:rsidRPr="00F203C8">
              <w:rPr>
                <w:rFonts w:ascii="Times New Roman" w:hAnsi="Times New Roman"/>
                <w:sz w:val="24"/>
                <w:szCs w:val="24"/>
              </w:rPr>
              <w:t>Определять классификацию пожаров и опасные факторы пожаров;</w:t>
            </w:r>
            <w:r w:rsidRPr="00F203C8">
              <w:rPr>
                <w:rFonts w:ascii="Times New Roman" w:hAnsi="Times New Roman"/>
              </w:rPr>
              <w:t xml:space="preserve"> </w:t>
            </w:r>
            <w:r w:rsidRPr="00F203C8">
              <w:rPr>
                <w:rFonts w:ascii="Times New Roman" w:hAnsi="Times New Roman"/>
                <w:sz w:val="24"/>
                <w:szCs w:val="24"/>
              </w:rPr>
              <w:t>Проводить расчеты необходимых расходов на наружное и внутреннее противопожарное водоснабжение;</w:t>
            </w:r>
            <w:r w:rsidRPr="00F203C8">
              <w:rPr>
                <w:rFonts w:ascii="Times New Roman" w:hAnsi="Times New Roman"/>
              </w:rPr>
              <w:t xml:space="preserve"> </w:t>
            </w:r>
            <w:r w:rsidRPr="00F203C8">
              <w:rPr>
                <w:rFonts w:ascii="Times New Roman" w:hAnsi="Times New Roman"/>
                <w:sz w:val="24"/>
                <w:szCs w:val="24"/>
              </w:rPr>
              <w:t>Разрабатывать мероприятия, направленные на усиление противопожарной защиты и предупреждение пожаров Проводить пожарно-техническое обследование объектов;</w:t>
            </w:r>
            <w:r w:rsidRPr="00F203C8">
              <w:rPr>
                <w:rFonts w:ascii="Times New Roman" w:hAnsi="Times New Roman"/>
              </w:rPr>
              <w:t xml:space="preserve"> </w:t>
            </w:r>
            <w:r w:rsidRPr="00F203C8">
              <w:rPr>
                <w:rFonts w:ascii="Times New Roman" w:hAnsi="Times New Roman"/>
                <w:sz w:val="24"/>
                <w:szCs w:val="24"/>
              </w:rPr>
              <w:t xml:space="preserve">Определять наиболее эффективные типы </w:t>
            </w:r>
            <w:r w:rsidRPr="00F203C8">
              <w:rPr>
                <w:rFonts w:ascii="Times New Roman" w:hAnsi="Times New Roman"/>
                <w:sz w:val="24"/>
                <w:szCs w:val="24"/>
              </w:rPr>
              <w:lastRenderedPageBreak/>
              <w:t>автоматических установок пожаротушения, виды огнетушащего вещества и способы его подачи в очаг пожара в зависимости от вида горючего материала, используемого в технологическом процессе, объемно-планировочных решений здания, сооружения, строения и параметров окружающей среды;</w:t>
            </w:r>
            <w:r w:rsidRPr="00F203C8">
              <w:rPr>
                <w:rFonts w:ascii="Times New Roman" w:hAnsi="Times New Roman"/>
              </w:rPr>
              <w:t xml:space="preserve"> </w:t>
            </w:r>
            <w:r w:rsidRPr="00F203C8">
              <w:rPr>
                <w:rFonts w:ascii="Times New Roman" w:hAnsi="Times New Roman"/>
                <w:sz w:val="24"/>
                <w:szCs w:val="24"/>
              </w:rPr>
              <w:t>Выбирать и обосновывать</w:t>
            </w:r>
            <w:r w:rsidRPr="00F203C8">
              <w:rPr>
                <w:rFonts w:ascii="Times New Roman" w:hAnsi="Times New Roman"/>
              </w:rPr>
              <w:t xml:space="preserve"> </w:t>
            </w:r>
            <w:r w:rsidRPr="00F203C8">
              <w:rPr>
                <w:rFonts w:ascii="Times New Roman" w:hAnsi="Times New Roman"/>
                <w:sz w:val="24"/>
                <w:szCs w:val="24"/>
              </w:rPr>
              <w:t>оптимальные технические решения по ограничению распространения пожара за пределы очага;</w:t>
            </w:r>
            <w:r w:rsidRPr="00F203C8">
              <w:rPr>
                <w:rFonts w:ascii="Times New Roman" w:hAnsi="Times New Roman"/>
              </w:rPr>
              <w:t xml:space="preserve"> </w:t>
            </w:r>
            <w:r w:rsidRPr="00F203C8">
              <w:rPr>
                <w:rFonts w:ascii="Times New Roman" w:hAnsi="Times New Roman"/>
                <w:sz w:val="24"/>
                <w:szCs w:val="24"/>
              </w:rPr>
              <w:t>Определять наличие и характер угрозы людям, пути, способы и средства спасания (защиты), а также необходимость защиты (эвакуации) имущества Определять 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 Определять точное место и площадь горения, что именно горит, пути распространения огня и дыма;</w:t>
            </w:r>
            <w:r w:rsidRPr="00F203C8">
              <w:rPr>
                <w:rFonts w:ascii="Times New Roman" w:hAnsi="Times New Roman"/>
              </w:rPr>
              <w:t xml:space="preserve"> </w:t>
            </w:r>
            <w:r w:rsidRPr="00F203C8">
              <w:rPr>
                <w:rFonts w:ascii="Times New Roman" w:hAnsi="Times New Roman"/>
                <w:sz w:val="24"/>
                <w:szCs w:val="24"/>
              </w:rPr>
              <w:t>Принимать компетентное участие в расследовании, оформлении и учете случаев пожаров, возгораний</w:t>
            </w:r>
          </w:p>
          <w:p w:rsidR="00F508DF" w:rsidRPr="00F203C8" w:rsidRDefault="00F508DF" w:rsidP="006D4002">
            <w:pPr>
              <w:spacing w:after="0" w:line="240" w:lineRule="auto"/>
              <w:rPr>
                <w:rFonts w:ascii="Times New Roman" w:hAnsi="Times New Roman"/>
                <w:bCs/>
                <w:i/>
              </w:rPr>
            </w:pPr>
          </w:p>
        </w:tc>
        <w:tc>
          <w:tcPr>
            <w:tcW w:w="1739" w:type="pct"/>
          </w:tcPr>
          <w:p w:rsidR="00F508DF" w:rsidRPr="00F203C8" w:rsidRDefault="00F508DF" w:rsidP="006D4002">
            <w:pPr>
              <w:spacing w:after="0" w:line="240" w:lineRule="auto"/>
              <w:rPr>
                <w:rFonts w:ascii="Times New Roman" w:hAnsi="Times New Roman"/>
              </w:rPr>
            </w:pPr>
            <w:r w:rsidRPr="00F203C8">
              <w:rPr>
                <w:rFonts w:ascii="Times New Roman" w:hAnsi="Times New Roman"/>
              </w:rPr>
              <w:lastRenderedPageBreak/>
              <w:t>Демонстрирует умения:</w:t>
            </w:r>
          </w:p>
          <w:p w:rsidR="00F508DF" w:rsidRPr="00F203C8" w:rsidRDefault="00F508DF" w:rsidP="006D4002">
            <w:pPr>
              <w:spacing w:after="0" w:line="240" w:lineRule="auto"/>
              <w:rPr>
                <w:rFonts w:ascii="Times New Roman" w:hAnsi="Times New Roman"/>
                <w:sz w:val="24"/>
                <w:szCs w:val="24"/>
              </w:rPr>
            </w:pPr>
            <w:r w:rsidRPr="00F203C8">
              <w:rPr>
                <w:rFonts w:ascii="Times New Roman" w:hAnsi="Times New Roman"/>
                <w:sz w:val="24"/>
                <w:szCs w:val="24"/>
              </w:rPr>
              <w:t>Определять классификацию пожаров и опасные факторы пожаров;</w:t>
            </w:r>
            <w:r w:rsidRPr="00F203C8">
              <w:rPr>
                <w:rFonts w:ascii="Times New Roman" w:hAnsi="Times New Roman"/>
              </w:rPr>
              <w:t xml:space="preserve"> </w:t>
            </w:r>
            <w:r w:rsidRPr="00F203C8">
              <w:rPr>
                <w:rFonts w:ascii="Times New Roman" w:hAnsi="Times New Roman"/>
                <w:sz w:val="24"/>
                <w:szCs w:val="24"/>
              </w:rPr>
              <w:t>Проводить расчеты необходимых расходов на наружное и внутреннее противопожарное водоснабжение;</w:t>
            </w:r>
            <w:r w:rsidRPr="00F203C8">
              <w:rPr>
                <w:rFonts w:ascii="Times New Roman" w:hAnsi="Times New Roman"/>
              </w:rPr>
              <w:t xml:space="preserve"> </w:t>
            </w:r>
            <w:r w:rsidRPr="00F203C8">
              <w:rPr>
                <w:rFonts w:ascii="Times New Roman" w:hAnsi="Times New Roman"/>
                <w:sz w:val="24"/>
                <w:szCs w:val="24"/>
              </w:rPr>
              <w:t>Разрабатывать мероприятия, направленные на усиление противопожарной защиты и предупреждение пожаров Проводить пожарно-техническое обследование объектов;</w:t>
            </w:r>
            <w:r w:rsidRPr="00F203C8">
              <w:rPr>
                <w:rFonts w:ascii="Times New Roman" w:hAnsi="Times New Roman"/>
              </w:rPr>
              <w:t xml:space="preserve"> </w:t>
            </w:r>
            <w:r w:rsidRPr="00F203C8">
              <w:rPr>
                <w:rFonts w:ascii="Times New Roman" w:hAnsi="Times New Roman"/>
                <w:sz w:val="24"/>
                <w:szCs w:val="24"/>
              </w:rPr>
              <w:t xml:space="preserve">Определять </w:t>
            </w:r>
            <w:r w:rsidRPr="00F203C8">
              <w:rPr>
                <w:rFonts w:ascii="Times New Roman" w:hAnsi="Times New Roman"/>
                <w:sz w:val="24"/>
                <w:szCs w:val="24"/>
              </w:rPr>
              <w:lastRenderedPageBreak/>
              <w:t>наиболее эффективные типы автоматических установок пожаротушения, виды огнетушащего вещества и способы его подачи в очаг пожара в зависимости от вида горючего материала, используемого в технологическом процессе, объемно-планировочных решений здания, сооружения, строения и параметров окружающей среды;</w:t>
            </w:r>
            <w:r w:rsidRPr="00F203C8">
              <w:rPr>
                <w:rFonts w:ascii="Times New Roman" w:hAnsi="Times New Roman"/>
              </w:rPr>
              <w:t xml:space="preserve"> </w:t>
            </w:r>
            <w:r w:rsidRPr="00F203C8">
              <w:rPr>
                <w:rFonts w:ascii="Times New Roman" w:hAnsi="Times New Roman"/>
                <w:sz w:val="24"/>
                <w:szCs w:val="24"/>
              </w:rPr>
              <w:t>Выбирать и обосновывать</w:t>
            </w:r>
            <w:r w:rsidRPr="00F203C8">
              <w:rPr>
                <w:rFonts w:ascii="Times New Roman" w:hAnsi="Times New Roman"/>
              </w:rPr>
              <w:t xml:space="preserve"> </w:t>
            </w:r>
            <w:r w:rsidRPr="00F203C8">
              <w:rPr>
                <w:rFonts w:ascii="Times New Roman" w:hAnsi="Times New Roman"/>
                <w:sz w:val="24"/>
                <w:szCs w:val="24"/>
              </w:rPr>
              <w:t>оптимальные технические решения по ограничению распространения пожара за пределы очага;</w:t>
            </w:r>
            <w:r w:rsidRPr="00F203C8">
              <w:rPr>
                <w:rFonts w:ascii="Times New Roman" w:hAnsi="Times New Roman"/>
              </w:rPr>
              <w:t xml:space="preserve"> </w:t>
            </w:r>
            <w:r w:rsidRPr="00F203C8">
              <w:rPr>
                <w:rFonts w:ascii="Times New Roman" w:hAnsi="Times New Roman"/>
                <w:sz w:val="24"/>
                <w:szCs w:val="24"/>
              </w:rPr>
              <w:t>Определять наличие и характер угрозы людям, пути, способы и средства спасания (защиты), а также необходимость защиты (эвакуации) имущества Определять 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 Определять точное место и площадь горения, что именно горит, пути распространения огня и дыма;</w:t>
            </w:r>
            <w:r w:rsidRPr="00F203C8">
              <w:rPr>
                <w:rFonts w:ascii="Times New Roman" w:hAnsi="Times New Roman"/>
              </w:rPr>
              <w:t xml:space="preserve"> </w:t>
            </w:r>
            <w:r w:rsidRPr="00F203C8">
              <w:rPr>
                <w:rFonts w:ascii="Times New Roman" w:hAnsi="Times New Roman"/>
                <w:sz w:val="24"/>
                <w:szCs w:val="24"/>
              </w:rPr>
              <w:t>Принимать компетентное участие в расследовании, оформлении и учете случаев пожаров, возгораний</w:t>
            </w:r>
          </w:p>
        </w:tc>
        <w:tc>
          <w:tcPr>
            <w:tcW w:w="1349" w:type="pct"/>
          </w:tcPr>
          <w:p w:rsidR="00F508DF" w:rsidRPr="00F203C8" w:rsidRDefault="00F508DF"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lastRenderedPageBreak/>
              <w:t>текущая проверка</w:t>
            </w:r>
          </w:p>
          <w:p w:rsidR="00F508DF" w:rsidRPr="00F203C8" w:rsidRDefault="00F508DF"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F508DF" w:rsidRPr="00F203C8" w:rsidRDefault="00F508DF"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F508DF" w:rsidRPr="00F203C8" w:rsidRDefault="00F508DF" w:rsidP="006D4002">
            <w:pPr>
              <w:spacing w:after="0" w:line="240" w:lineRule="auto"/>
              <w:rPr>
                <w:rFonts w:ascii="Times New Roman" w:hAnsi="Times New Roman"/>
                <w:bCs/>
                <w:i/>
              </w:rPr>
            </w:pPr>
            <w:r w:rsidRPr="00F203C8">
              <w:rPr>
                <w:rFonts w:ascii="Times New Roman" w:eastAsia="Calibri" w:hAnsi="Times New Roman"/>
                <w:iCs/>
                <w:lang w:eastAsia="en-US"/>
              </w:rPr>
              <w:t>оценка результатов выполнения самостоятельной работы</w:t>
            </w:r>
          </w:p>
        </w:tc>
      </w:tr>
    </w:tbl>
    <w:p w:rsidR="00F508DF" w:rsidRPr="00F203C8" w:rsidRDefault="00F508DF" w:rsidP="00F508DF">
      <w:pPr>
        <w:spacing w:after="0" w:line="240" w:lineRule="auto"/>
        <w:rPr>
          <w:rFonts w:ascii="Times New Roman" w:hAnsi="Times New Roman"/>
        </w:rPr>
      </w:pPr>
    </w:p>
    <w:p w:rsidR="00F508DF" w:rsidRPr="00F203C8" w:rsidRDefault="00F508DF" w:rsidP="00F508DF">
      <w:pPr>
        <w:spacing w:after="0" w:line="240" w:lineRule="auto"/>
        <w:rPr>
          <w:rFonts w:ascii="Times New Roman" w:hAnsi="Times New Roman"/>
        </w:rPr>
        <w:sectPr w:rsidR="00F508DF" w:rsidRPr="00F203C8" w:rsidSect="00AB3A48">
          <w:footerReference w:type="even" r:id="rId11"/>
          <w:footerReference w:type="default" r:id="rId12"/>
          <w:pgSz w:w="11906" w:h="16838"/>
          <w:pgMar w:top="1134" w:right="567" w:bottom="1134" w:left="1701" w:header="709" w:footer="709" w:gutter="0"/>
          <w:cols w:space="708"/>
          <w:docGrid w:linePitch="360"/>
        </w:sectPr>
      </w:pPr>
    </w:p>
    <w:p w:rsidR="00CF3644" w:rsidRDefault="00FE3ED3"/>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90" w:rsidRDefault="00B13290" w:rsidP="00F508DF">
      <w:pPr>
        <w:spacing w:after="0" w:line="240" w:lineRule="auto"/>
      </w:pPr>
      <w:r>
        <w:separator/>
      </w:r>
    </w:p>
  </w:endnote>
  <w:endnote w:type="continuationSeparator" w:id="0">
    <w:p w:rsidR="00B13290" w:rsidRDefault="00B13290" w:rsidP="00F5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F" w:rsidRDefault="00F508DF"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08DF" w:rsidRDefault="00F508DF" w:rsidP="00733AE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DF" w:rsidRDefault="00F508DF">
    <w:pPr>
      <w:pStyle w:val="a3"/>
      <w:jc w:val="right"/>
    </w:pPr>
    <w:r>
      <w:fldChar w:fldCharType="begin"/>
    </w:r>
    <w:r>
      <w:instrText>PAGE   \* MERGEFORMAT</w:instrText>
    </w:r>
    <w:r>
      <w:fldChar w:fldCharType="separate"/>
    </w:r>
    <w:r w:rsidR="00FE3ED3">
      <w:rPr>
        <w:noProof/>
      </w:rPr>
      <w:t>14</w:t>
    </w:r>
    <w:r>
      <w:fldChar w:fldCharType="end"/>
    </w:r>
  </w:p>
  <w:p w:rsidR="00F508DF" w:rsidRDefault="00F508DF" w:rsidP="00733AE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90" w:rsidRDefault="00B13290" w:rsidP="00F508DF">
      <w:pPr>
        <w:spacing w:after="0" w:line="240" w:lineRule="auto"/>
      </w:pPr>
      <w:r>
        <w:separator/>
      </w:r>
    </w:p>
  </w:footnote>
  <w:footnote w:type="continuationSeparator" w:id="0">
    <w:p w:rsidR="00B13290" w:rsidRDefault="00B13290" w:rsidP="00F508DF">
      <w:pPr>
        <w:spacing w:after="0" w:line="240" w:lineRule="auto"/>
      </w:pPr>
      <w:r>
        <w:continuationSeparator/>
      </w:r>
    </w:p>
  </w:footnote>
  <w:footnote w:id="1">
    <w:p w:rsidR="00F508DF" w:rsidRDefault="00F508DF" w:rsidP="00F508DF">
      <w:pPr>
        <w:pStyle w:val="a6"/>
        <w:suppressAutoHyphens/>
        <w:jc w:val="both"/>
        <w:rPr>
          <w:i/>
          <w:lang w:val="ru-RU"/>
        </w:rPr>
      </w:pPr>
      <w:r>
        <w:rPr>
          <w:rStyle w:val="a8"/>
        </w:rPr>
        <w:footnoteRef/>
      </w:r>
      <w:r>
        <w:rPr>
          <w:lang w:val="ru-RU"/>
        </w:rPr>
        <w:t xml:space="preserve"> </w:t>
      </w:r>
      <w:r>
        <w:rPr>
          <w:rStyle w:val="aa"/>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39E"/>
    <w:multiLevelType w:val="hybridMultilevel"/>
    <w:tmpl w:val="826AB1C0"/>
    <w:lvl w:ilvl="0" w:tplc="629A3C52">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086706CE"/>
    <w:multiLevelType w:val="hybridMultilevel"/>
    <w:tmpl w:val="86747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E2163"/>
    <w:multiLevelType w:val="hybridMultilevel"/>
    <w:tmpl w:val="55A4E79A"/>
    <w:lvl w:ilvl="0" w:tplc="653C3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F77609"/>
    <w:multiLevelType w:val="hybridMultilevel"/>
    <w:tmpl w:val="DC66F50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F51ED"/>
    <w:multiLevelType w:val="hybridMultilevel"/>
    <w:tmpl w:val="DEAE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D04007"/>
    <w:multiLevelType w:val="hybridMultilevel"/>
    <w:tmpl w:val="DBD0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12C95"/>
    <w:multiLevelType w:val="hybridMultilevel"/>
    <w:tmpl w:val="418ABEB6"/>
    <w:lvl w:ilvl="0" w:tplc="0419000F">
      <w:start w:val="1"/>
      <w:numFmt w:val="decimal"/>
      <w:lvlText w:val="%1."/>
      <w:lvlJc w:val="left"/>
      <w:pPr>
        <w:ind w:left="720" w:hanging="360"/>
      </w:pPr>
      <w:rPr>
        <w:rFonts w:hint="default"/>
      </w:rPr>
    </w:lvl>
    <w:lvl w:ilvl="1" w:tplc="04190019">
      <w:start w:val="1"/>
      <w:numFmt w:val="lowerLetter"/>
      <w:lvlText w:val="%2."/>
      <w:lvlJc w:val="left"/>
      <w:pPr>
        <w:ind w:left="149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8848B2"/>
    <w:multiLevelType w:val="hybridMultilevel"/>
    <w:tmpl w:val="A5C274E6"/>
    <w:lvl w:ilvl="0" w:tplc="CC8EE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9103E3"/>
    <w:multiLevelType w:val="hybridMultilevel"/>
    <w:tmpl w:val="85720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FB438B"/>
    <w:multiLevelType w:val="hybridMultilevel"/>
    <w:tmpl w:val="EEC81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2E5D08"/>
    <w:multiLevelType w:val="hybridMultilevel"/>
    <w:tmpl w:val="14CE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C54371"/>
    <w:multiLevelType w:val="hybridMultilevel"/>
    <w:tmpl w:val="BDA60480"/>
    <w:lvl w:ilvl="0" w:tplc="034A7548">
      <w:start w:val="1"/>
      <w:numFmt w:val="decimal"/>
      <w:lvlText w:val="%1."/>
      <w:lvlJc w:val="left"/>
      <w:pPr>
        <w:ind w:left="808" w:hanging="360"/>
      </w:pPr>
      <w:rPr>
        <w:rFonts w:ascii="Cambria" w:hAnsi="Cambria"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2" w15:restartNumberingAfterBreak="0">
    <w:nsid w:val="72E76119"/>
    <w:multiLevelType w:val="multilevel"/>
    <w:tmpl w:val="EDBE2EB8"/>
    <w:lvl w:ilvl="0">
      <w:start w:val="1"/>
      <w:numFmt w:val="decimal"/>
      <w:lvlText w:val="%1."/>
      <w:lvlJc w:val="left"/>
      <w:pPr>
        <w:ind w:left="720" w:hanging="360"/>
      </w:pPr>
      <w:rPr>
        <w:rFonts w:hint="default"/>
      </w:rPr>
    </w:lvl>
    <w:lvl w:ilvl="1">
      <w:start w:val="2"/>
      <w:numFmt w:val="decimal"/>
      <w:isLgl/>
      <w:lvlText w:val="%1.%2."/>
      <w:lvlJc w:val="left"/>
      <w:pPr>
        <w:ind w:left="2514" w:hanging="540"/>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5922" w:hanging="720"/>
      </w:pPr>
      <w:rPr>
        <w:rFonts w:hint="default"/>
      </w:rPr>
    </w:lvl>
    <w:lvl w:ilvl="4">
      <w:start w:val="1"/>
      <w:numFmt w:val="decimal"/>
      <w:isLgl/>
      <w:lvlText w:val="%1.%2.%3.%4.%5."/>
      <w:lvlJc w:val="left"/>
      <w:pPr>
        <w:ind w:left="7896" w:hanging="1080"/>
      </w:pPr>
      <w:rPr>
        <w:rFonts w:hint="default"/>
      </w:rPr>
    </w:lvl>
    <w:lvl w:ilvl="5">
      <w:start w:val="1"/>
      <w:numFmt w:val="decimal"/>
      <w:isLgl/>
      <w:lvlText w:val="%1.%2.%3.%4.%5.%6."/>
      <w:lvlJc w:val="left"/>
      <w:pPr>
        <w:ind w:left="9510" w:hanging="1080"/>
      </w:pPr>
      <w:rPr>
        <w:rFonts w:hint="default"/>
      </w:rPr>
    </w:lvl>
    <w:lvl w:ilvl="6">
      <w:start w:val="1"/>
      <w:numFmt w:val="decimal"/>
      <w:isLgl/>
      <w:lvlText w:val="%1.%2.%3.%4.%5.%6.%7."/>
      <w:lvlJc w:val="left"/>
      <w:pPr>
        <w:ind w:left="11484" w:hanging="1440"/>
      </w:pPr>
      <w:rPr>
        <w:rFonts w:hint="default"/>
      </w:rPr>
    </w:lvl>
    <w:lvl w:ilvl="7">
      <w:start w:val="1"/>
      <w:numFmt w:val="decimal"/>
      <w:isLgl/>
      <w:lvlText w:val="%1.%2.%3.%4.%5.%6.%7.%8."/>
      <w:lvlJc w:val="left"/>
      <w:pPr>
        <w:ind w:left="13098" w:hanging="1440"/>
      </w:pPr>
      <w:rPr>
        <w:rFonts w:hint="default"/>
      </w:rPr>
    </w:lvl>
    <w:lvl w:ilvl="8">
      <w:start w:val="1"/>
      <w:numFmt w:val="decimal"/>
      <w:isLgl/>
      <w:lvlText w:val="%1.%2.%3.%4.%5.%6.%7.%8.%9."/>
      <w:lvlJc w:val="left"/>
      <w:pPr>
        <w:ind w:left="15072" w:hanging="1800"/>
      </w:pPr>
      <w:rPr>
        <w:rFonts w:hint="default"/>
      </w:rPr>
    </w:lvl>
  </w:abstractNum>
  <w:num w:numId="1">
    <w:abstractNumId w:val="2"/>
  </w:num>
  <w:num w:numId="2">
    <w:abstractNumId w:val="3"/>
  </w:num>
  <w:num w:numId="3">
    <w:abstractNumId w:val="7"/>
  </w:num>
  <w:num w:numId="4">
    <w:abstractNumId w:val="8"/>
  </w:num>
  <w:num w:numId="5">
    <w:abstractNumId w:val="6"/>
  </w:num>
  <w:num w:numId="6">
    <w:abstractNumId w:val="9"/>
  </w:num>
  <w:num w:numId="7">
    <w:abstractNumId w:val="4"/>
  </w:num>
  <w:num w:numId="8">
    <w:abstractNumId w:val="12"/>
  </w:num>
  <w:num w:numId="9">
    <w:abstractNumId w:val="1"/>
  </w:num>
  <w:num w:numId="10">
    <w:abstractNumId w:val="11"/>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DF"/>
    <w:rsid w:val="008642A9"/>
    <w:rsid w:val="00B13290"/>
    <w:rsid w:val="00C46727"/>
    <w:rsid w:val="00F508DF"/>
    <w:rsid w:val="00FE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9E2F2-CE33-4B1B-A360-3CA8256A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D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F508D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F508DF"/>
    <w:rPr>
      <w:rFonts w:ascii="Times New Roman" w:eastAsia="Times New Roman" w:hAnsi="Times New Roman" w:cs="Times New Roman"/>
      <w:sz w:val="24"/>
      <w:szCs w:val="24"/>
      <w:lang w:val="x-none" w:eastAsia="x-none"/>
    </w:rPr>
  </w:style>
  <w:style w:type="character" w:styleId="a5">
    <w:name w:val="page number"/>
    <w:rsid w:val="00F508DF"/>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F508DF"/>
    <w:pPr>
      <w:spacing w:after="0" w:line="240" w:lineRule="auto"/>
    </w:pPr>
    <w:rPr>
      <w:rFonts w:ascii="Times New Roman" w:hAnsi="Times New Roman"/>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F508DF"/>
    <w:rPr>
      <w:rFonts w:ascii="Times New Roman" w:eastAsia="Times New Roman" w:hAnsi="Times New Roman" w:cs="Times New Roman"/>
      <w:sz w:val="20"/>
      <w:szCs w:val="20"/>
      <w:lang w:val="en-US" w:eastAsia="x-none"/>
    </w:rPr>
  </w:style>
  <w:style w:type="character" w:styleId="a8">
    <w:name w:val="footnote reference"/>
    <w:aliases w:val="Знак сноски-FN,Ciae niinee-FN,AЗнак сноски зел"/>
    <w:uiPriority w:val="99"/>
    <w:rsid w:val="00F508DF"/>
    <w:rPr>
      <w:rFonts w:cs="Times New Roman"/>
      <w:vertAlign w:val="superscript"/>
    </w:rPr>
  </w:style>
  <w:style w:type="character" w:styleId="a9">
    <w:name w:val="Hyperlink"/>
    <w:uiPriority w:val="99"/>
    <w:rsid w:val="00F508DF"/>
    <w:rPr>
      <w:rFonts w:cs="Times New Roman"/>
      <w:color w:val="0000FF"/>
      <w:u w:val="single"/>
    </w:rPr>
  </w:style>
  <w:style w:type="character" w:styleId="aa">
    <w:name w:val="Emphasis"/>
    <w:qFormat/>
    <w:rsid w:val="00F508DF"/>
    <w:rPr>
      <w:rFonts w:cs="Times New Roman"/>
      <w:i/>
    </w:rPr>
  </w:style>
  <w:style w:type="table" w:styleId="ab">
    <w:name w:val="Table Grid"/>
    <w:basedOn w:val="a1"/>
    <w:uiPriority w:val="39"/>
    <w:rsid w:val="00F508D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anbook.com/book/183611" TargetMode="External"/><Relationship Id="rId4" Type="http://schemas.openxmlformats.org/officeDocument/2006/relationships/webSettings" Target="webSettings.xml"/><Relationship Id="rId9" Type="http://schemas.openxmlformats.org/officeDocument/2006/relationships/hyperlink" Target="https://urait.ru/bcode/4694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2024-06-30T21:23:00Z</dcterms:created>
  <dcterms:modified xsi:type="dcterms:W3CDTF">2024-07-11T07:56:00Z</dcterms:modified>
</cp:coreProperties>
</file>