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D9" w:rsidRPr="00034809" w:rsidRDefault="00E7586B" w:rsidP="002B05D9">
      <w:pPr>
        <w:jc w:val="center"/>
        <w:rPr>
          <w:b/>
          <w:iCs/>
          <w:szCs w:val="24"/>
        </w:rPr>
        <w:sectPr w:rsidR="002B05D9" w:rsidRPr="00034809" w:rsidSect="00E7586B">
          <w:footerReference w:type="default" r:id="rId8"/>
          <w:pgSz w:w="11906" w:h="16838"/>
          <w:pgMar w:top="284" w:right="851" w:bottom="992" w:left="1418" w:header="0" w:footer="709" w:gutter="0"/>
          <w:cols w:space="720"/>
          <w:formProt w:val="0"/>
          <w:docGrid w:linePitch="360"/>
        </w:sectPr>
      </w:pPr>
      <w:r>
        <w:rPr>
          <w:noProof/>
        </w:rPr>
        <w:drawing>
          <wp:inline distT="0" distB="0" distL="0" distR="0" wp14:anchorId="698A4064" wp14:editId="30A99DC2">
            <wp:extent cx="6172200" cy="948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5205" t="17654" r="27506" b="15763"/>
                    <a:stretch/>
                  </pic:blipFill>
                  <pic:spPr bwMode="auto">
                    <a:xfrm>
                      <a:off x="0" y="0"/>
                      <a:ext cx="6172200" cy="948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5D9" w:rsidRPr="00FE4281" w:rsidRDefault="002B05D9" w:rsidP="002B05D9">
      <w:pPr>
        <w:jc w:val="center"/>
        <w:rPr>
          <w:b/>
          <w:iCs/>
          <w:szCs w:val="24"/>
        </w:rPr>
      </w:pPr>
      <w:r w:rsidRPr="00FE4281">
        <w:rPr>
          <w:b/>
          <w:iCs/>
          <w:szCs w:val="24"/>
        </w:rPr>
        <w:lastRenderedPageBreak/>
        <w:t>СОДЕРЖАНИЕ</w:t>
      </w:r>
    </w:p>
    <w:p w:rsidR="002B05D9" w:rsidRPr="00F43C76" w:rsidRDefault="002B05D9" w:rsidP="002B05D9">
      <w:pPr>
        <w:jc w:val="center"/>
        <w:rPr>
          <w:b/>
          <w:i/>
          <w:szCs w:val="24"/>
        </w:rPr>
      </w:pPr>
    </w:p>
    <w:p w:rsidR="002B05D9" w:rsidRPr="00F43C76" w:rsidRDefault="002B05D9" w:rsidP="002B05D9">
      <w:pPr>
        <w:pStyle w:val="a6"/>
        <w:numPr>
          <w:ilvl w:val="0"/>
          <w:numId w:val="3"/>
        </w:numPr>
        <w:suppressAutoHyphens/>
        <w:spacing w:after="480" w:line="276" w:lineRule="auto"/>
        <w:ind w:left="1077" w:hanging="357"/>
        <w:contextualSpacing/>
        <w:rPr>
          <w:lang w:val="ru-RU"/>
        </w:rPr>
      </w:pPr>
      <w:r w:rsidRPr="00F43C76">
        <w:rPr>
          <w:b/>
          <w:lang w:val="ru-RU"/>
        </w:rPr>
        <w:t>ПАСПОРТ ОЦЕНОЧНЫХ МАТЕРИАЛОВ ДЛЯ ГИ</w:t>
      </w:r>
      <w:r w:rsidRPr="00F43C76">
        <w:rPr>
          <w:b/>
        </w:rPr>
        <w:t>А</w:t>
      </w:r>
    </w:p>
    <w:p w:rsidR="002B05D9" w:rsidRPr="00F43C76" w:rsidRDefault="002B05D9" w:rsidP="002B05D9">
      <w:pPr>
        <w:pStyle w:val="a6"/>
        <w:numPr>
          <w:ilvl w:val="0"/>
          <w:numId w:val="3"/>
        </w:numPr>
        <w:suppressAutoHyphens/>
        <w:spacing w:after="480" w:line="276" w:lineRule="auto"/>
        <w:ind w:left="1077" w:hanging="357"/>
        <w:contextualSpacing/>
        <w:rPr>
          <w:b/>
          <w:lang w:val="ru-RU"/>
        </w:rPr>
      </w:pPr>
      <w:r w:rsidRPr="00F43C76">
        <w:rPr>
          <w:b/>
          <w:lang w:val="ru-RU"/>
        </w:rPr>
        <w:t xml:space="preserve">СТРУКТУРА ПРОЦЕДУР ДЕМОНСТРАЦИОННОГО ЭКЗАМЕНА </w:t>
      </w:r>
      <w:r w:rsidRPr="00F43C76">
        <w:rPr>
          <w:b/>
          <w:lang w:val="ru-RU"/>
        </w:rPr>
        <w:br/>
        <w:t>И ПОРЯДОК ПРОВЕДЕНИЯ</w:t>
      </w:r>
    </w:p>
    <w:p w:rsidR="002B05D9" w:rsidRPr="00F43C76" w:rsidRDefault="002B05D9" w:rsidP="002B05D9">
      <w:pPr>
        <w:pStyle w:val="a6"/>
        <w:numPr>
          <w:ilvl w:val="0"/>
          <w:numId w:val="3"/>
        </w:numPr>
        <w:suppressAutoHyphens/>
        <w:spacing w:after="480" w:line="276" w:lineRule="auto"/>
        <w:ind w:left="1077" w:hanging="357"/>
        <w:contextualSpacing/>
        <w:rPr>
          <w:b/>
          <w:lang w:val="ru-RU"/>
        </w:rPr>
      </w:pPr>
      <w:r w:rsidRPr="00F43C76">
        <w:rPr>
          <w:b/>
          <w:lang w:val="ru-RU"/>
        </w:rPr>
        <w:t>ПОРЯДОК ОРГАНИЗАЦИИ И ПРОВЕДЕНИЯ ЗАЩИТЫ ДИПЛОМНОГО ПРОЕКТА (РАБОТЫ)</w:t>
      </w:r>
    </w:p>
    <w:p w:rsidR="002B05D9" w:rsidRPr="00F43C76" w:rsidRDefault="002B05D9" w:rsidP="002B05D9">
      <w:pPr>
        <w:pStyle w:val="a6"/>
        <w:suppressAutoHyphens/>
        <w:spacing w:before="0"/>
        <w:ind w:left="1080"/>
        <w:contextualSpacing/>
        <w:rPr>
          <w:b/>
          <w:lang w:val="ru-RU"/>
        </w:rPr>
      </w:pPr>
    </w:p>
    <w:p w:rsidR="002B05D9" w:rsidRPr="00F43C76" w:rsidRDefault="002B05D9" w:rsidP="002B05D9">
      <w:pPr>
        <w:pStyle w:val="a6"/>
        <w:spacing w:after="200" w:line="480" w:lineRule="auto"/>
        <w:ind w:left="1080"/>
        <w:jc w:val="both"/>
        <w:rPr>
          <w:b/>
          <w:lang w:val="ru-RU"/>
        </w:rPr>
        <w:sectPr w:rsidR="002B05D9" w:rsidRPr="00F43C76" w:rsidSect="00D60441">
          <w:footerReference w:type="default" r:id="rId10"/>
          <w:pgSz w:w="11906" w:h="16838"/>
          <w:pgMar w:top="1134" w:right="851" w:bottom="992" w:left="1418" w:header="0" w:footer="709" w:gutter="0"/>
          <w:cols w:space="720"/>
          <w:formProt w:val="0"/>
          <w:docGrid w:linePitch="360"/>
        </w:sectPr>
      </w:pPr>
      <w:bookmarkStart w:id="0" w:name="_GoBack"/>
      <w:bookmarkEnd w:id="0"/>
    </w:p>
    <w:p w:rsidR="002B05D9" w:rsidRPr="00F43C76" w:rsidRDefault="002B05D9" w:rsidP="002B05D9">
      <w:pPr>
        <w:pStyle w:val="a6"/>
        <w:numPr>
          <w:ilvl w:val="0"/>
          <w:numId w:val="1"/>
        </w:numPr>
        <w:suppressAutoHyphens/>
        <w:spacing w:before="0" w:after="200" w:line="276" w:lineRule="auto"/>
        <w:ind w:left="0" w:firstLine="0"/>
        <w:contextualSpacing/>
        <w:jc w:val="center"/>
        <w:rPr>
          <w:lang w:val="ru-RU"/>
        </w:rPr>
      </w:pPr>
      <w:r w:rsidRPr="00F43C76">
        <w:rPr>
          <w:b/>
          <w:lang w:val="ru-RU"/>
        </w:rPr>
        <w:lastRenderedPageBreak/>
        <w:t>ПАСПОРТ ОЦЕНОЧНЫХ МАТЕРИАЛОВ ДЛЯ ГИА</w:t>
      </w:r>
    </w:p>
    <w:p w:rsidR="002B05D9" w:rsidRPr="00F43C76" w:rsidRDefault="002B05D9" w:rsidP="002B05D9">
      <w:pPr>
        <w:pStyle w:val="a6"/>
        <w:spacing w:before="0" w:after="200" w:line="276" w:lineRule="auto"/>
        <w:ind w:left="0"/>
        <w:contextualSpacing/>
        <w:rPr>
          <w:b/>
          <w:lang w:val="ru-RU"/>
        </w:rPr>
      </w:pPr>
    </w:p>
    <w:p w:rsidR="002B05D9" w:rsidRPr="00F43C76" w:rsidRDefault="002B05D9" w:rsidP="002B05D9">
      <w:pPr>
        <w:pStyle w:val="a6"/>
        <w:numPr>
          <w:ilvl w:val="1"/>
          <w:numId w:val="2"/>
        </w:numPr>
        <w:suppressAutoHyphens/>
        <w:spacing w:before="0" w:after="0" w:line="276" w:lineRule="auto"/>
        <w:ind w:left="0" w:firstLine="709"/>
        <w:contextualSpacing/>
        <w:jc w:val="both"/>
        <w:rPr>
          <w:b/>
          <w:bCs/>
          <w:shd w:val="clear" w:color="auto" w:fill="FFFFFF"/>
          <w:lang w:val="ru-RU"/>
        </w:rPr>
      </w:pPr>
      <w:r w:rsidRPr="00F43C76">
        <w:rPr>
          <w:b/>
          <w:bCs/>
          <w:shd w:val="clear" w:color="auto" w:fill="FFFFFF"/>
          <w:lang w:val="ru-RU"/>
        </w:rPr>
        <w:t>Особенности образовательной программы</w:t>
      </w:r>
    </w:p>
    <w:p w:rsidR="002B05D9" w:rsidRPr="00F70A18" w:rsidRDefault="002B05D9" w:rsidP="002B05D9">
      <w:pPr>
        <w:pStyle w:val="a6"/>
        <w:spacing w:before="0" w:after="0" w:line="276" w:lineRule="auto"/>
        <w:ind w:left="0" w:firstLine="709"/>
        <w:jc w:val="both"/>
        <w:rPr>
          <w:lang w:val="ru-RU"/>
        </w:rPr>
      </w:pPr>
      <w:r w:rsidRPr="00F43C76">
        <w:rPr>
          <w:shd w:val="clear" w:color="auto" w:fill="FFFFFF"/>
          <w:lang w:val="ru-RU"/>
        </w:rPr>
        <w:t xml:space="preserve">Примерные оценочные </w:t>
      </w:r>
      <w:r w:rsidRPr="00F43C76">
        <w:rPr>
          <w:bCs/>
          <w:shd w:val="clear" w:color="auto" w:fill="FFFFFF"/>
          <w:lang w:val="ru-RU"/>
        </w:rPr>
        <w:t xml:space="preserve">материалы </w:t>
      </w:r>
      <w:r w:rsidRPr="00F43C76">
        <w:rPr>
          <w:shd w:val="clear" w:color="auto" w:fill="FFFFFF"/>
          <w:lang w:val="ru-RU"/>
        </w:rPr>
        <w:t xml:space="preserve">разработаны для </w:t>
      </w:r>
      <w:r w:rsidRPr="00F70A18">
        <w:rPr>
          <w:shd w:val="clear" w:color="auto" w:fill="FFFFFF"/>
          <w:lang w:val="ru-RU"/>
        </w:rPr>
        <w:t>специальности 43.02.16 Туризм и гостеприимство.</w:t>
      </w:r>
    </w:p>
    <w:p w:rsidR="002B05D9" w:rsidRPr="00AF641E" w:rsidRDefault="002B05D9" w:rsidP="002B05D9">
      <w:pPr>
        <w:pStyle w:val="a6"/>
        <w:spacing w:before="0" w:after="0" w:line="276" w:lineRule="auto"/>
        <w:ind w:left="0" w:firstLine="709"/>
        <w:jc w:val="both"/>
        <w:rPr>
          <w:iCs/>
          <w:lang w:val="ru-RU"/>
        </w:rPr>
      </w:pPr>
      <w:r w:rsidRPr="00F43C76">
        <w:rPr>
          <w:shd w:val="clear" w:color="auto" w:fill="FFFFFF"/>
          <w:lang w:val="ru-RU"/>
        </w:rPr>
        <w:t xml:space="preserve">В рамках </w:t>
      </w:r>
      <w:r w:rsidRPr="00F70A18">
        <w:rPr>
          <w:shd w:val="clear" w:color="auto" w:fill="FFFFFF"/>
          <w:lang w:val="ru-RU"/>
        </w:rPr>
        <w:t>специальности</w:t>
      </w:r>
      <w:r w:rsidRPr="00F43C76">
        <w:rPr>
          <w:shd w:val="clear" w:color="auto" w:fill="FFFFFF"/>
          <w:lang w:val="ru-RU"/>
        </w:rPr>
        <w:t xml:space="preserve"> СПО предусмотрено освоение квалификации: </w:t>
      </w:r>
      <w:r w:rsidRPr="00AF641E">
        <w:rPr>
          <w:iCs/>
          <w:shd w:val="clear" w:color="auto" w:fill="FFFFFF"/>
          <w:lang w:val="ru-RU"/>
        </w:rPr>
        <w:t>специалист по туризму и гостеприимству.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strike/>
          <w:shd w:val="clear" w:color="auto" w:fill="FFFFFF"/>
          <w:lang w:val="ru-RU"/>
        </w:rPr>
      </w:pPr>
      <w:r w:rsidRPr="00F43C76">
        <w:rPr>
          <w:shd w:val="clear" w:color="auto" w:fill="FFFFFF"/>
          <w:lang w:val="ru-RU"/>
        </w:rPr>
        <w:t xml:space="preserve">Выпускник, освоивший образовательную программу, должен быть готов к выполнению видов деятельности, перечисленных в таблице №1. 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i/>
          <w:iCs/>
          <w:shd w:val="clear" w:color="auto" w:fill="FFFFFF"/>
          <w:lang w:val="ru-RU"/>
        </w:rPr>
      </w:pP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right"/>
        <w:rPr>
          <w:b/>
          <w:iCs/>
          <w:shd w:val="clear" w:color="auto" w:fill="FFFFFF"/>
          <w:lang w:val="ru-RU"/>
        </w:rPr>
      </w:pPr>
      <w:r w:rsidRPr="00F43C76">
        <w:rPr>
          <w:b/>
          <w:iCs/>
          <w:shd w:val="clear" w:color="auto" w:fill="FFFFFF"/>
          <w:lang w:val="ru-RU"/>
        </w:rPr>
        <w:t xml:space="preserve">Таблица №1. 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center"/>
        <w:rPr>
          <w:b/>
          <w:lang w:val="ru-RU"/>
        </w:rPr>
      </w:pPr>
      <w:r w:rsidRPr="00F43C76">
        <w:rPr>
          <w:b/>
          <w:lang w:val="ru-RU"/>
        </w:rPr>
        <w:t>Виды деятельности</w:t>
      </w:r>
    </w:p>
    <w:tbl>
      <w:tblPr>
        <w:tblW w:w="9570" w:type="dxa"/>
        <w:tblInd w:w="7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893"/>
        <w:gridCol w:w="4677"/>
      </w:tblGrid>
      <w:tr w:rsidR="002B05D9" w:rsidRPr="00F43C76" w:rsidTr="00CB50F3">
        <w:trPr>
          <w:trHeight w:val="44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pacing w:after="0"/>
              <w:jc w:val="center"/>
              <w:rPr>
                <w:b/>
                <w:szCs w:val="24"/>
              </w:rPr>
            </w:pPr>
            <w:r w:rsidRPr="00F43C76">
              <w:rPr>
                <w:b/>
                <w:szCs w:val="24"/>
              </w:rPr>
              <w:t xml:space="preserve">Код и наименование </w:t>
            </w:r>
          </w:p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b/>
                <w:szCs w:val="24"/>
              </w:rPr>
              <w:t>вида деятельности (ВД)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43C76">
              <w:rPr>
                <w:b/>
                <w:bCs/>
                <w:szCs w:val="24"/>
              </w:rPr>
              <w:t xml:space="preserve">Код и наименование </w:t>
            </w:r>
          </w:p>
          <w:p w:rsidR="002B05D9" w:rsidRPr="00F43C76" w:rsidRDefault="002B05D9" w:rsidP="00CB50F3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43C76">
              <w:rPr>
                <w:b/>
                <w:bCs/>
                <w:szCs w:val="24"/>
              </w:rPr>
              <w:t xml:space="preserve">профессионального модуля (ПМ), </w:t>
            </w:r>
          </w:p>
          <w:p w:rsidR="002B05D9" w:rsidRPr="00F43C76" w:rsidRDefault="002B05D9" w:rsidP="00CB50F3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43C76">
              <w:rPr>
                <w:b/>
                <w:bCs/>
                <w:szCs w:val="24"/>
              </w:rPr>
              <w:t>в рамках которого осваивается ВД</w:t>
            </w:r>
          </w:p>
        </w:tc>
      </w:tr>
      <w:tr w:rsidR="002B05D9" w:rsidRPr="00F43C76" w:rsidTr="00CB50F3">
        <w:trPr>
          <w:trHeight w:val="22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>2</w:t>
            </w:r>
          </w:p>
        </w:tc>
      </w:tr>
      <w:tr w:rsidR="002B05D9" w:rsidRPr="00F43C76" w:rsidTr="00CB50F3">
        <w:trPr>
          <w:trHeight w:val="363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5D9" w:rsidRPr="00F43C76" w:rsidRDefault="002B05D9" w:rsidP="00CB50F3">
            <w:pPr>
              <w:spacing w:after="0"/>
              <w:jc w:val="center"/>
              <w:rPr>
                <w:b/>
                <w:szCs w:val="24"/>
              </w:rPr>
            </w:pPr>
            <w:r w:rsidRPr="00F43C76">
              <w:rPr>
                <w:b/>
                <w:szCs w:val="24"/>
              </w:rPr>
              <w:t>В соответствии с ФГОС</w:t>
            </w:r>
          </w:p>
        </w:tc>
      </w:tr>
      <w:tr w:rsidR="002B05D9" w:rsidRPr="00F43C76" w:rsidTr="00CB50F3">
        <w:trPr>
          <w:trHeight w:val="1044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pacing w:after="0"/>
              <w:ind w:left="49" w:right="51"/>
              <w:rPr>
                <w:i/>
                <w:iCs/>
                <w:szCs w:val="24"/>
              </w:rPr>
            </w:pPr>
            <w:r w:rsidRPr="00F43C76">
              <w:rPr>
                <w:szCs w:val="24"/>
              </w:rPr>
              <w:t>ВД 1. 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pacing w:after="0"/>
              <w:ind w:left="77" w:right="137"/>
              <w:rPr>
                <w:szCs w:val="24"/>
              </w:rPr>
            </w:pPr>
            <w:r w:rsidRPr="00F43C76">
              <w:rPr>
                <w:szCs w:val="24"/>
              </w:rPr>
              <w:t>ПМ 01. Организация и контроль текущей деятельности служб предприятий туризма и гостеприимства</w:t>
            </w:r>
          </w:p>
        </w:tc>
      </w:tr>
      <w:tr w:rsidR="002B05D9" w:rsidRPr="00F43C76" w:rsidTr="00CB50F3">
        <w:trPr>
          <w:trHeight w:val="705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pStyle w:val="ConsPlusNormal"/>
              <w:tabs>
                <w:tab w:val="center" w:pos="131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6">
              <w:rPr>
                <w:rFonts w:ascii="Times New Roman" w:hAnsi="Times New Roman" w:cs="Times New Roman"/>
                <w:sz w:val="24"/>
                <w:szCs w:val="24"/>
              </w:rPr>
              <w:t xml:space="preserve">ВД 2. </w:t>
            </w:r>
            <w:r w:rsidRPr="00F43C76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туроператорских и турагентских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pacing w:after="0"/>
              <w:ind w:left="77" w:right="137"/>
              <w:rPr>
                <w:szCs w:val="24"/>
              </w:rPr>
            </w:pPr>
            <w:r>
              <w:rPr>
                <w:szCs w:val="24"/>
              </w:rPr>
              <w:t xml:space="preserve">ПМ 02. </w:t>
            </w:r>
            <w:r w:rsidRPr="00F43C76">
              <w:rPr>
                <w:szCs w:val="24"/>
              </w:rPr>
              <w:t>Предоставление туроператорских и турагентских услуг</w:t>
            </w:r>
            <w:r>
              <w:rPr>
                <w:szCs w:val="24"/>
              </w:rPr>
              <w:t xml:space="preserve"> (по выбору)</w:t>
            </w:r>
          </w:p>
        </w:tc>
      </w:tr>
      <w:tr w:rsidR="002B05D9" w:rsidRPr="00F43C76" w:rsidTr="00CB50F3">
        <w:trPr>
          <w:trHeight w:val="686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pStyle w:val="ConsPlusNormal"/>
              <w:tabs>
                <w:tab w:val="center" w:pos="131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6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3C76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экскурсионных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7B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napToGrid w:val="0"/>
              <w:spacing w:after="0"/>
              <w:ind w:left="77" w:right="137"/>
              <w:rPr>
                <w:szCs w:val="24"/>
              </w:rPr>
            </w:pPr>
            <w:r>
              <w:rPr>
                <w:szCs w:val="24"/>
              </w:rPr>
              <w:t xml:space="preserve">ПМ 02. </w:t>
            </w:r>
            <w:r w:rsidRPr="00F43C76">
              <w:rPr>
                <w:szCs w:val="24"/>
              </w:rPr>
              <w:t>Предоставление экскурсионных услуг</w:t>
            </w:r>
            <w:r>
              <w:rPr>
                <w:szCs w:val="24"/>
              </w:rPr>
              <w:t xml:space="preserve"> </w:t>
            </w:r>
            <w:r w:rsidRPr="00262E7B">
              <w:rPr>
                <w:szCs w:val="24"/>
              </w:rPr>
              <w:t>(по выбору)</w:t>
            </w:r>
          </w:p>
        </w:tc>
      </w:tr>
      <w:tr w:rsidR="002B05D9" w:rsidRPr="00F43C76" w:rsidTr="00CB50F3">
        <w:trPr>
          <w:trHeight w:val="697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6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C76">
              <w:rPr>
                <w:rFonts w:ascii="Times New Roman" w:hAnsi="Times New Roman" w:cs="Times New Roman"/>
                <w:sz w:val="24"/>
                <w:szCs w:val="24"/>
              </w:rPr>
              <w:t>. Предоставление гостиничных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7B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napToGrid w:val="0"/>
              <w:spacing w:after="0"/>
              <w:ind w:left="77" w:right="137"/>
              <w:rPr>
                <w:szCs w:val="24"/>
              </w:rPr>
            </w:pPr>
            <w:r>
              <w:rPr>
                <w:szCs w:val="24"/>
              </w:rPr>
              <w:t xml:space="preserve">ПМ 02. </w:t>
            </w:r>
            <w:r w:rsidRPr="00F43C76">
              <w:rPr>
                <w:szCs w:val="24"/>
              </w:rPr>
              <w:t>Предоставление гостиничных услуг</w:t>
            </w:r>
            <w:r>
              <w:rPr>
                <w:szCs w:val="24"/>
              </w:rPr>
              <w:t xml:space="preserve"> </w:t>
            </w:r>
            <w:r w:rsidRPr="00262E7B">
              <w:rPr>
                <w:szCs w:val="24"/>
              </w:rPr>
              <w:t>(по выбору)</w:t>
            </w:r>
          </w:p>
        </w:tc>
      </w:tr>
      <w:tr w:rsidR="002B05D9" w:rsidRPr="00F43C76" w:rsidTr="00CB50F3">
        <w:trPr>
          <w:trHeight w:val="707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6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C76">
              <w:rPr>
                <w:rFonts w:ascii="Times New Roman" w:hAnsi="Times New Roman" w:cs="Times New Roman"/>
                <w:sz w:val="24"/>
                <w:szCs w:val="24"/>
              </w:rPr>
              <w:t>. Предоставление услуг предприятия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7B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5D9" w:rsidRPr="00F43C76" w:rsidRDefault="002B05D9" w:rsidP="00CB50F3">
            <w:pPr>
              <w:snapToGrid w:val="0"/>
              <w:spacing w:after="0"/>
              <w:ind w:left="77" w:right="137"/>
              <w:rPr>
                <w:szCs w:val="24"/>
              </w:rPr>
            </w:pPr>
            <w:r>
              <w:rPr>
                <w:szCs w:val="24"/>
              </w:rPr>
              <w:t xml:space="preserve">ПМ 02. </w:t>
            </w:r>
            <w:r w:rsidRPr="00F43C76">
              <w:rPr>
                <w:szCs w:val="24"/>
              </w:rPr>
              <w:t>Предоставление услуг предприятия питания</w:t>
            </w:r>
            <w:r>
              <w:rPr>
                <w:szCs w:val="24"/>
              </w:rPr>
              <w:t xml:space="preserve"> </w:t>
            </w:r>
            <w:r w:rsidRPr="00262E7B">
              <w:rPr>
                <w:szCs w:val="24"/>
              </w:rPr>
              <w:t>(по выбору)</w:t>
            </w:r>
          </w:p>
        </w:tc>
      </w:tr>
    </w:tbl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i/>
          <w:iCs/>
          <w:shd w:val="clear" w:color="auto" w:fill="FFFFFF"/>
          <w:lang w:val="ru-RU"/>
        </w:rPr>
      </w:pPr>
    </w:p>
    <w:p w:rsidR="002B05D9" w:rsidRPr="00F43C76" w:rsidRDefault="002B05D9" w:rsidP="002B05D9">
      <w:pPr>
        <w:pStyle w:val="a6"/>
        <w:numPr>
          <w:ilvl w:val="1"/>
          <w:numId w:val="2"/>
        </w:numPr>
        <w:suppressAutoHyphens/>
        <w:spacing w:before="0" w:after="0" w:line="276" w:lineRule="auto"/>
        <w:ind w:left="0" w:firstLine="709"/>
        <w:contextualSpacing/>
        <w:jc w:val="both"/>
        <w:rPr>
          <w:b/>
          <w:bCs/>
          <w:shd w:val="clear" w:color="auto" w:fill="FFFFFF"/>
          <w:lang w:val="ru-RU"/>
        </w:rPr>
      </w:pPr>
      <w:r w:rsidRPr="00F43C76">
        <w:rPr>
          <w:b/>
          <w:bCs/>
          <w:shd w:val="clear" w:color="auto" w:fill="FFFFFF"/>
          <w:lang w:val="ru-RU"/>
        </w:rPr>
        <w:t>Требования к проверке результатов освоения образовательной программы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i/>
          <w:iCs/>
          <w:shd w:val="clear" w:color="auto" w:fill="FFFFFF"/>
          <w:lang w:val="ru-RU"/>
        </w:rPr>
      </w:pPr>
      <w:r w:rsidRPr="00F43C76">
        <w:rPr>
          <w:shd w:val="clear" w:color="auto" w:fill="FFFFFF"/>
          <w:lang w:val="ru-RU"/>
        </w:rPr>
        <w:t>Результаты освоения основной профессиональной образовательной программы, демонстрируемые при проведении ГИА представлены в таблице №2.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shd w:val="clear" w:color="auto" w:fill="FFFFFF"/>
          <w:lang w:val="ru-RU"/>
        </w:rPr>
      </w:pPr>
      <w:r w:rsidRPr="00F43C76">
        <w:rPr>
          <w:shd w:val="clear" w:color="auto" w:fill="FFFFFF"/>
          <w:lang w:val="ru-RU"/>
        </w:rPr>
        <w:t xml:space="preserve">Для проведения демонстрационного экзамена (далее – ДЭ) применяется комплект оценочной документации </w:t>
      </w:r>
      <w:r w:rsidRPr="00F43C76">
        <w:rPr>
          <w:rFonts w:eastAsia="Calibri"/>
          <w:szCs w:val="22"/>
          <w:lang w:val="ru-RU" w:eastAsia="en-US"/>
        </w:rPr>
        <w:t>(далее - КОД)</w:t>
      </w:r>
      <w:r w:rsidRPr="00F43C76">
        <w:rPr>
          <w:shd w:val="clear" w:color="auto" w:fill="FFFFFF"/>
          <w:lang w:val="ru-RU"/>
        </w:rPr>
        <w:t xml:space="preserve">, разрабатываемый оператором согласно </w:t>
      </w:r>
      <w:r w:rsidRPr="00F43C76">
        <w:rPr>
          <w:shd w:val="clear" w:color="auto" w:fill="FFFFFF"/>
          <w:lang w:val="ru-RU"/>
        </w:rPr>
        <w:br/>
        <w:t>п. 21 Порядка проведения государственной итоговой аттестации по образовательным программам среднего профессионального образования (утв. Министерством просвещения Российской Федерации 8 ноября 2021 г. № 800) с указанием уровня проведения (базовый/профильный).</w:t>
      </w:r>
    </w:p>
    <w:p w:rsidR="002B05D9" w:rsidRPr="00F43C76" w:rsidRDefault="002B05D9" w:rsidP="002B05D9">
      <w:pPr>
        <w:pStyle w:val="a6"/>
        <w:spacing w:after="0" w:line="276" w:lineRule="auto"/>
        <w:ind w:left="0" w:firstLine="709"/>
        <w:jc w:val="right"/>
        <w:rPr>
          <w:b/>
          <w:shd w:val="clear" w:color="auto" w:fill="FFFFFF"/>
          <w:lang w:val="ru-RU"/>
        </w:rPr>
      </w:pPr>
      <w:bookmarkStart w:id="1" w:name="_Hlk104795798"/>
      <w:r>
        <w:rPr>
          <w:b/>
          <w:shd w:val="clear" w:color="auto" w:fill="FFFFFF"/>
          <w:lang w:val="ru-RU"/>
        </w:rPr>
        <w:br/>
      </w:r>
      <w:r>
        <w:rPr>
          <w:b/>
          <w:shd w:val="clear" w:color="auto" w:fill="FFFFFF"/>
          <w:lang w:val="ru-RU"/>
        </w:rPr>
        <w:br/>
      </w:r>
      <w:r>
        <w:rPr>
          <w:b/>
          <w:shd w:val="clear" w:color="auto" w:fill="FFFFFF"/>
          <w:lang w:val="ru-RU"/>
        </w:rPr>
        <w:br/>
      </w:r>
    </w:p>
    <w:p w:rsidR="00E7586B" w:rsidRDefault="00E7586B" w:rsidP="002B05D9">
      <w:pPr>
        <w:pStyle w:val="a6"/>
        <w:spacing w:after="0" w:line="276" w:lineRule="auto"/>
        <w:ind w:left="0" w:firstLine="709"/>
        <w:jc w:val="right"/>
        <w:rPr>
          <w:b/>
          <w:shd w:val="clear" w:color="auto" w:fill="FFFFFF"/>
          <w:lang w:val="ru-RU"/>
        </w:rPr>
      </w:pPr>
    </w:p>
    <w:p w:rsidR="002B05D9" w:rsidRPr="00F43C76" w:rsidRDefault="002B05D9" w:rsidP="002B05D9">
      <w:pPr>
        <w:pStyle w:val="a6"/>
        <w:spacing w:after="0" w:line="276" w:lineRule="auto"/>
        <w:ind w:left="0" w:firstLine="709"/>
        <w:jc w:val="right"/>
        <w:rPr>
          <w:b/>
          <w:shd w:val="clear" w:color="auto" w:fill="FFFFFF"/>
          <w:lang w:val="ru-RU"/>
        </w:rPr>
      </w:pPr>
      <w:r w:rsidRPr="00F43C76">
        <w:rPr>
          <w:b/>
          <w:shd w:val="clear" w:color="auto" w:fill="FFFFFF"/>
          <w:lang w:val="ru-RU"/>
        </w:rPr>
        <w:lastRenderedPageBreak/>
        <w:t>Таблица № 2</w:t>
      </w:r>
    </w:p>
    <w:p w:rsidR="002B05D9" w:rsidRPr="00F43C76" w:rsidRDefault="002B05D9" w:rsidP="002B05D9">
      <w:pPr>
        <w:pStyle w:val="a6"/>
        <w:spacing w:after="0" w:line="276" w:lineRule="auto"/>
        <w:ind w:left="0" w:firstLine="709"/>
        <w:jc w:val="center"/>
        <w:rPr>
          <w:b/>
          <w:lang w:val="ru-RU"/>
        </w:rPr>
      </w:pPr>
      <w:r w:rsidRPr="00F43C76">
        <w:rPr>
          <w:b/>
          <w:shd w:val="clear" w:color="auto" w:fill="FFFFFF"/>
          <w:lang w:val="ru-RU"/>
        </w:rPr>
        <w:t>Перечень проверяемых требований к результатам освоения основной профессиональной образовательной прогр</w:t>
      </w:r>
      <w:r w:rsidRPr="00F43C76">
        <w:rPr>
          <w:b/>
          <w:lang w:val="ru-RU"/>
        </w:rPr>
        <w:t>аммы</w:t>
      </w:r>
      <w:bookmarkEnd w:id="1"/>
    </w:p>
    <w:tbl>
      <w:tblPr>
        <w:tblW w:w="5000" w:type="pct"/>
        <w:tblCellMar>
          <w:left w:w="5" w:type="dxa"/>
          <w:right w:w="5" w:type="dxa"/>
        </w:tblCellMar>
        <w:tblLook w:val="0420" w:firstRow="1" w:lastRow="0" w:firstColumn="0" w:lastColumn="0" w:noHBand="0" w:noVBand="1"/>
      </w:tblPr>
      <w:tblGrid>
        <w:gridCol w:w="2669"/>
        <w:gridCol w:w="2374"/>
        <w:gridCol w:w="4584"/>
      </w:tblGrid>
      <w:tr w:rsidR="002B05D9" w:rsidRPr="00F43C76" w:rsidTr="00CB50F3">
        <w:trPr>
          <w:trHeight w:val="77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Default="002B05D9" w:rsidP="00CB50F3">
            <w:pPr>
              <w:spacing w:after="0"/>
              <w:jc w:val="center"/>
              <w:rPr>
                <w:szCs w:val="24"/>
              </w:rPr>
            </w:pPr>
            <w:bookmarkStart w:id="2" w:name="_Hlk106790531"/>
            <w:r w:rsidRPr="00F43C76">
              <w:rPr>
                <w:szCs w:val="24"/>
              </w:rPr>
              <w:t xml:space="preserve">ФГОС </w:t>
            </w:r>
            <w:r w:rsidRPr="00AF641E">
              <w:rPr>
                <w:szCs w:val="24"/>
              </w:rPr>
              <w:t>43.02.16 Туризм и гостеприимство</w:t>
            </w:r>
          </w:p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 xml:space="preserve">Перечень проверяемых требований к результатам освоения </w:t>
            </w:r>
          </w:p>
          <w:p w:rsidR="002B05D9" w:rsidRPr="00F43C76" w:rsidRDefault="002B05D9" w:rsidP="00CB50F3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F43C76">
              <w:rPr>
                <w:szCs w:val="24"/>
              </w:rPr>
              <w:t>основной профессиональной образовательной программы</w:t>
            </w:r>
          </w:p>
        </w:tc>
      </w:tr>
      <w:tr w:rsidR="002B05D9" w:rsidRPr="00F43C76" w:rsidTr="00CB50F3">
        <w:trPr>
          <w:trHeight w:val="800"/>
          <w:tblHeader/>
        </w:trPr>
        <w:tc>
          <w:tcPr>
            <w:tcW w:w="1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b/>
                <w:szCs w:val="24"/>
              </w:rPr>
              <w:t>Трудовая деятельность (основной вид деятельности)</w:t>
            </w:r>
          </w:p>
        </w:tc>
        <w:tc>
          <w:tcPr>
            <w:tcW w:w="12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b/>
                <w:szCs w:val="24"/>
              </w:rPr>
              <w:t>Код проверяемого требования</w:t>
            </w:r>
          </w:p>
        </w:tc>
        <w:tc>
          <w:tcPr>
            <w:tcW w:w="23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b/>
                <w:szCs w:val="24"/>
              </w:rPr>
              <w:t>Наименование проверяемого требования к результатам</w:t>
            </w:r>
          </w:p>
        </w:tc>
      </w:tr>
      <w:tr w:rsidR="002B05D9" w:rsidRPr="00F43C76" w:rsidTr="00CB50F3">
        <w:trPr>
          <w:trHeight w:val="118"/>
        </w:trPr>
        <w:tc>
          <w:tcPr>
            <w:tcW w:w="1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>1</w:t>
            </w:r>
          </w:p>
        </w:tc>
        <w:tc>
          <w:tcPr>
            <w:tcW w:w="12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>2</w:t>
            </w:r>
          </w:p>
        </w:tc>
        <w:tc>
          <w:tcPr>
            <w:tcW w:w="23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>3</w:t>
            </w:r>
          </w:p>
        </w:tc>
      </w:tr>
      <w:tr w:rsidR="002B05D9" w:rsidRPr="00F43C76" w:rsidTr="00CB50F3"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F43C76">
              <w:rPr>
                <w:szCs w:val="24"/>
              </w:rPr>
              <w:t>ВД 01</w:t>
            </w:r>
          </w:p>
        </w:tc>
        <w:tc>
          <w:tcPr>
            <w:tcW w:w="3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F43C76">
              <w:rPr>
                <w:rFonts w:eastAsia="Calibri"/>
                <w:b/>
                <w:spacing w:val="2"/>
                <w:szCs w:val="24"/>
                <w:shd w:val="clear" w:color="auto" w:fill="FFFFFF"/>
              </w:rPr>
              <w:t xml:space="preserve">Вид деятельности 1 </w:t>
            </w:r>
            <w:r w:rsidRPr="00F43C76">
              <w:rPr>
                <w:szCs w:val="24"/>
              </w:rPr>
              <w:t>Организация и контроль текущей деятельности служб предприятий туризма и гостеприимства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>ПК 1.1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zCs w:val="24"/>
              </w:rPr>
            </w:pPr>
            <w:r w:rsidRPr="00BC64CC">
              <w:rPr>
                <w:szCs w:val="24"/>
              </w:rPr>
              <w:t xml:space="preserve">Планировать текущую деятельность сотрудников служб предприятий туризма </w:t>
            </w:r>
            <w:r w:rsidRPr="00BC64CC">
              <w:rPr>
                <w:szCs w:val="24"/>
              </w:rPr>
              <w:br/>
              <w:t>и гостеприимства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>ПК 1.2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zCs w:val="24"/>
              </w:rPr>
            </w:pPr>
            <w:r w:rsidRPr="00BC64CC">
              <w:rPr>
                <w:szCs w:val="24"/>
              </w:rPr>
              <w:t xml:space="preserve">Организовывать текущую деятельность сотрудников служб предприятий туризма </w:t>
            </w:r>
            <w:r w:rsidRPr="00BC64CC">
              <w:rPr>
                <w:szCs w:val="24"/>
              </w:rPr>
              <w:br/>
              <w:t>и гостеприимства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ПК 1.3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zCs w:val="24"/>
              </w:rPr>
            </w:pPr>
            <w:r w:rsidRPr="00BC64CC">
              <w:rPr>
                <w:szCs w:val="24"/>
              </w:rPr>
              <w:t xml:space="preserve">Координировать и контролировать деятельность сотрудников служб предприятий туризма </w:t>
            </w:r>
            <w:r w:rsidRPr="00BC64CC">
              <w:rPr>
                <w:szCs w:val="24"/>
              </w:rPr>
              <w:br/>
              <w:t>и гостеприимства</w:t>
            </w:r>
          </w:p>
        </w:tc>
      </w:tr>
      <w:tr w:rsidR="002B05D9" w:rsidRPr="00F43C76" w:rsidTr="00CB50F3">
        <w:trPr>
          <w:trHeight w:val="395"/>
        </w:trPr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  <w:vertAlign w:val="subscript"/>
                <w:lang w:val="en-US"/>
              </w:rPr>
            </w:pPr>
            <w:r w:rsidRPr="00F43C76">
              <w:rPr>
                <w:szCs w:val="24"/>
              </w:rPr>
              <w:t>ПК 1.</w:t>
            </w:r>
            <w:r>
              <w:rPr>
                <w:szCs w:val="24"/>
              </w:rPr>
              <w:t>4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zCs w:val="24"/>
              </w:rPr>
            </w:pPr>
            <w:r w:rsidRPr="00BC64CC">
              <w:rPr>
                <w:szCs w:val="24"/>
              </w:rPr>
              <w:t xml:space="preserve">Осуществлять расчеты с потребителями </w:t>
            </w:r>
            <w:r w:rsidRPr="00BC64CC">
              <w:rPr>
                <w:szCs w:val="24"/>
              </w:rPr>
              <w:br/>
              <w:t>за предоставленные услуги</w:t>
            </w:r>
          </w:p>
        </w:tc>
      </w:tr>
      <w:tr w:rsidR="002B05D9" w:rsidRPr="00F43C76" w:rsidTr="00CB50F3"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>ВД 02</w:t>
            </w:r>
          </w:p>
        </w:tc>
        <w:tc>
          <w:tcPr>
            <w:tcW w:w="3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F43C76">
              <w:rPr>
                <w:rFonts w:eastAsia="Calibri"/>
                <w:b/>
                <w:spacing w:val="2"/>
                <w:szCs w:val="24"/>
                <w:shd w:val="clear" w:color="auto" w:fill="FFFFFF"/>
              </w:rPr>
              <w:t xml:space="preserve">Вид деятельности </w:t>
            </w:r>
            <w:r w:rsidRPr="00AF641E">
              <w:rPr>
                <w:rFonts w:eastAsia="Calibri"/>
                <w:b/>
                <w:spacing w:val="2"/>
                <w:szCs w:val="24"/>
                <w:shd w:val="clear" w:color="auto" w:fill="FFFFFF"/>
              </w:rPr>
              <w:t>2</w:t>
            </w:r>
            <w:r w:rsidRPr="00F43C76">
              <w:rPr>
                <w:rFonts w:eastAsia="Calibri"/>
                <w:b/>
                <w:spacing w:val="2"/>
                <w:szCs w:val="24"/>
                <w:shd w:val="clear" w:color="auto" w:fill="FFFFFF"/>
              </w:rPr>
              <w:t xml:space="preserve"> </w:t>
            </w:r>
            <w:r w:rsidRPr="00F43C76">
              <w:rPr>
                <w:szCs w:val="24"/>
              </w:rPr>
              <w:t>Предоставление туроператорских и турагентских услуг</w:t>
            </w:r>
            <w:r>
              <w:rPr>
                <w:szCs w:val="24"/>
              </w:rPr>
              <w:t xml:space="preserve"> (по выбору)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 xml:space="preserve">ПК </w:t>
            </w:r>
            <w:r w:rsidRPr="00F43C76">
              <w:rPr>
                <w:szCs w:val="24"/>
                <w:lang w:val="en-US"/>
              </w:rPr>
              <w:t>2</w:t>
            </w:r>
            <w:r w:rsidRPr="00F43C76">
              <w:rPr>
                <w:szCs w:val="24"/>
              </w:rPr>
              <w:t>.1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zCs w:val="24"/>
              </w:rPr>
            </w:pPr>
            <w:r w:rsidRPr="0067282C">
              <w:rPr>
                <w:szCs w:val="24"/>
              </w:rPr>
              <w:t>ПК 2.1. Оформлять и обрабатывать заказы клиентов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  <w:lang w:val="en-US"/>
              </w:rPr>
            </w:pPr>
            <w:r w:rsidRPr="00F43C76">
              <w:rPr>
                <w:szCs w:val="24"/>
              </w:rPr>
              <w:t xml:space="preserve">ПК </w:t>
            </w:r>
            <w:r w:rsidRPr="00F43C76">
              <w:rPr>
                <w:szCs w:val="24"/>
                <w:lang w:val="en-US"/>
              </w:rPr>
              <w:t>2</w:t>
            </w:r>
            <w:r w:rsidRPr="00F43C76">
              <w:rPr>
                <w:szCs w:val="24"/>
              </w:rPr>
              <w:t>.</w:t>
            </w:r>
            <w:r w:rsidRPr="00F43C76">
              <w:rPr>
                <w:szCs w:val="24"/>
                <w:lang w:val="en-US"/>
              </w:rPr>
              <w:t>2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zCs w:val="24"/>
              </w:rPr>
            </w:pPr>
            <w:r w:rsidRPr="0067282C">
              <w:rPr>
                <w:szCs w:val="24"/>
              </w:rPr>
              <w:t>ПК 2.2. Координировать работу по реализации заказа</w:t>
            </w:r>
          </w:p>
        </w:tc>
      </w:tr>
      <w:tr w:rsidR="002B05D9" w:rsidRPr="00F43C76" w:rsidTr="00CB50F3">
        <w:trPr>
          <w:trHeight w:val="510"/>
        </w:trPr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>ВД 0</w:t>
            </w:r>
            <w:r>
              <w:rPr>
                <w:szCs w:val="24"/>
              </w:rPr>
              <w:t>2</w:t>
            </w:r>
          </w:p>
        </w:tc>
        <w:tc>
          <w:tcPr>
            <w:tcW w:w="36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spacing w:val="2"/>
                <w:szCs w:val="24"/>
              </w:rPr>
            </w:pPr>
            <w:r w:rsidRPr="00F43C76">
              <w:rPr>
                <w:b/>
                <w:szCs w:val="24"/>
              </w:rPr>
              <w:t xml:space="preserve">Вид деятельности </w:t>
            </w:r>
            <w:r>
              <w:rPr>
                <w:b/>
                <w:szCs w:val="24"/>
              </w:rPr>
              <w:t>2</w:t>
            </w:r>
            <w:r w:rsidRPr="00F43C76">
              <w:rPr>
                <w:b/>
                <w:szCs w:val="24"/>
              </w:rPr>
              <w:t xml:space="preserve"> </w:t>
            </w:r>
            <w:r w:rsidRPr="00F43C76">
              <w:rPr>
                <w:szCs w:val="24"/>
              </w:rPr>
              <w:t>Предоставление экскурсионных услуг</w:t>
            </w:r>
            <w:r>
              <w:rPr>
                <w:szCs w:val="24"/>
              </w:rPr>
              <w:t xml:space="preserve"> </w:t>
            </w:r>
            <w:r w:rsidRPr="00262E7B">
              <w:rPr>
                <w:szCs w:val="24"/>
              </w:rPr>
              <w:t>(по выбору)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 xml:space="preserve">ПК </w:t>
            </w:r>
            <w:r>
              <w:rPr>
                <w:szCs w:val="24"/>
              </w:rPr>
              <w:t>2</w:t>
            </w:r>
            <w:r w:rsidRPr="00F43C76">
              <w:rPr>
                <w:szCs w:val="24"/>
              </w:rPr>
              <w:t>.1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zCs w:val="24"/>
              </w:rPr>
            </w:pPr>
            <w:r w:rsidRPr="00771357">
              <w:rPr>
                <w:szCs w:val="24"/>
              </w:rPr>
              <w:t xml:space="preserve">ПК 2.1. Формировать группы туристов, выполнять регистрацию группы </w:t>
            </w:r>
            <w:r w:rsidRPr="00771357">
              <w:rPr>
                <w:szCs w:val="24"/>
              </w:rPr>
              <w:br/>
              <w:t>в аварийно-спасательных службах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43C76">
              <w:rPr>
                <w:szCs w:val="24"/>
              </w:rPr>
              <w:t xml:space="preserve">ПК </w:t>
            </w:r>
            <w:r>
              <w:rPr>
                <w:szCs w:val="24"/>
              </w:rPr>
              <w:t>2</w:t>
            </w:r>
            <w:r w:rsidRPr="00F43C76">
              <w:rPr>
                <w:szCs w:val="24"/>
              </w:rPr>
              <w:t>.2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zCs w:val="24"/>
              </w:rPr>
            </w:pPr>
            <w:r w:rsidRPr="00771357">
              <w:rPr>
                <w:szCs w:val="24"/>
              </w:rPr>
              <w:t>ПК 2.2. Сопровождать туристов при прохождении маршрута (по видам туризма)</w:t>
            </w:r>
          </w:p>
        </w:tc>
      </w:tr>
      <w:tr w:rsidR="002B05D9" w:rsidRPr="00F43C76" w:rsidTr="00CB50F3"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ВД 02</w:t>
            </w:r>
          </w:p>
        </w:tc>
        <w:tc>
          <w:tcPr>
            <w:tcW w:w="36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F43C76">
              <w:rPr>
                <w:b/>
                <w:szCs w:val="24"/>
              </w:rPr>
              <w:t xml:space="preserve">Вид деятельности </w:t>
            </w:r>
            <w:r>
              <w:rPr>
                <w:b/>
                <w:szCs w:val="24"/>
              </w:rPr>
              <w:t>2</w:t>
            </w:r>
            <w:r w:rsidRPr="00F43C76">
              <w:rPr>
                <w:b/>
                <w:szCs w:val="24"/>
              </w:rPr>
              <w:t xml:space="preserve"> </w:t>
            </w:r>
            <w:r w:rsidRPr="00F43C76">
              <w:rPr>
                <w:szCs w:val="24"/>
              </w:rPr>
              <w:t>Предоставление гостиничных услуг</w:t>
            </w:r>
            <w:r>
              <w:rPr>
                <w:szCs w:val="24"/>
              </w:rPr>
              <w:t xml:space="preserve"> </w:t>
            </w:r>
            <w:r w:rsidRPr="00262E7B">
              <w:rPr>
                <w:szCs w:val="24"/>
              </w:rPr>
              <w:t>(по выбору)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D5A7A">
              <w:rPr>
                <w:szCs w:val="24"/>
              </w:rPr>
              <w:t>ПК 2.1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FD5A7A">
              <w:rPr>
                <w:szCs w:val="24"/>
              </w:rPr>
              <w:t>Организовывать и осуществлять прием и размещение гостей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D5A7A">
              <w:rPr>
                <w:szCs w:val="24"/>
              </w:rPr>
              <w:t>ПК 2.2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FD5A7A">
              <w:rPr>
                <w:szCs w:val="24"/>
              </w:rPr>
              <w:t>Организовывать и осуществлять эксплуатацию номерного фонда гостиничного предприятия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D5A7A">
              <w:rPr>
                <w:szCs w:val="24"/>
              </w:rPr>
              <w:t>ПК 2.3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FD5A7A">
              <w:rPr>
                <w:szCs w:val="24"/>
              </w:rPr>
              <w:t>Организовывать и осуществлять бронирование и продажу гостиничных услуг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D5A7A">
              <w:rPr>
                <w:szCs w:val="24"/>
              </w:rPr>
              <w:t>ПК 2.4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FD5A7A">
              <w:rPr>
                <w:szCs w:val="24"/>
              </w:rPr>
              <w:t>Выполнение санитарно-эпидемиологических</w:t>
            </w:r>
          </w:p>
        </w:tc>
      </w:tr>
      <w:tr w:rsidR="002B05D9" w:rsidRPr="00F43C76" w:rsidTr="00CB50F3"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ВД 02</w:t>
            </w:r>
          </w:p>
        </w:tc>
        <w:tc>
          <w:tcPr>
            <w:tcW w:w="36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F43C76">
              <w:rPr>
                <w:b/>
                <w:szCs w:val="24"/>
              </w:rPr>
              <w:t xml:space="preserve">Вид деятельности </w:t>
            </w:r>
            <w:r>
              <w:rPr>
                <w:b/>
                <w:szCs w:val="24"/>
              </w:rPr>
              <w:t>2</w:t>
            </w:r>
            <w:r w:rsidRPr="00F43C76">
              <w:rPr>
                <w:b/>
                <w:szCs w:val="24"/>
              </w:rPr>
              <w:t xml:space="preserve"> </w:t>
            </w:r>
            <w:r w:rsidRPr="00F43C76">
              <w:rPr>
                <w:szCs w:val="24"/>
              </w:rPr>
              <w:t>Предоставление услуг предприятия питания</w:t>
            </w:r>
            <w:r>
              <w:rPr>
                <w:szCs w:val="24"/>
              </w:rPr>
              <w:t xml:space="preserve"> </w:t>
            </w:r>
            <w:r w:rsidRPr="00262E7B">
              <w:rPr>
                <w:szCs w:val="24"/>
              </w:rPr>
              <w:t>(по выбору)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D5A7A">
              <w:rPr>
                <w:szCs w:val="24"/>
              </w:rPr>
              <w:t>ПК 2.1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DD7046">
              <w:rPr>
                <w:szCs w:val="24"/>
              </w:rPr>
              <w:t>Выявлять потребности и формировать спрос на продукцию и услуги общественного питания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D5A7A">
              <w:rPr>
                <w:szCs w:val="24"/>
              </w:rPr>
              <w:t>ПК 2.2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DD7046">
              <w:rPr>
                <w:szCs w:val="24"/>
              </w:rPr>
              <w:t>Организовывать выпуск продукции в предприятиях общественного питания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D5A7A">
              <w:rPr>
                <w:szCs w:val="24"/>
              </w:rPr>
              <w:t>ПК 2.3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DD7046">
              <w:rPr>
                <w:szCs w:val="24"/>
              </w:rPr>
              <w:t>Организовывать деятельность и осуществлять обслуживание в организациях питания</w:t>
            </w:r>
          </w:p>
        </w:tc>
      </w:tr>
      <w:tr w:rsidR="002B05D9" w:rsidRPr="00F43C76" w:rsidTr="00CB50F3"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5D9" w:rsidRPr="00F43C76" w:rsidRDefault="002B05D9" w:rsidP="00CB50F3">
            <w:pPr>
              <w:widowControl w:val="0"/>
              <w:spacing w:after="0"/>
              <w:jc w:val="center"/>
              <w:rPr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pacing w:after="0"/>
              <w:jc w:val="center"/>
              <w:rPr>
                <w:szCs w:val="24"/>
              </w:rPr>
            </w:pPr>
            <w:r w:rsidRPr="00FD5A7A">
              <w:rPr>
                <w:szCs w:val="24"/>
              </w:rPr>
              <w:t>ПК 2.4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D9" w:rsidRPr="00F43C76" w:rsidRDefault="002B05D9" w:rsidP="00CB50F3">
            <w:pPr>
              <w:shd w:val="clear" w:color="auto" w:fill="FFFFFF"/>
              <w:spacing w:after="0"/>
              <w:jc w:val="both"/>
              <w:rPr>
                <w:i/>
                <w:iCs/>
                <w:spacing w:val="2"/>
                <w:szCs w:val="24"/>
              </w:rPr>
            </w:pPr>
            <w:r w:rsidRPr="00DD7046">
              <w:rPr>
                <w:szCs w:val="24"/>
              </w:rPr>
              <w:t>Контролировать качество продукции и услуг общественного питания</w:t>
            </w:r>
          </w:p>
        </w:tc>
      </w:tr>
      <w:bookmarkEnd w:id="2"/>
    </w:tbl>
    <w:p w:rsidR="002B05D9" w:rsidRDefault="002B05D9" w:rsidP="002B05D9">
      <w:pPr>
        <w:pStyle w:val="a6"/>
        <w:spacing w:before="0" w:after="0" w:line="276" w:lineRule="auto"/>
        <w:ind w:left="0" w:firstLine="708"/>
        <w:jc w:val="both"/>
        <w:rPr>
          <w:iCs/>
          <w:lang w:val="ru-RU"/>
        </w:rPr>
      </w:pPr>
    </w:p>
    <w:p w:rsidR="002B05D9" w:rsidRPr="00F43C76" w:rsidRDefault="002B05D9" w:rsidP="002B05D9">
      <w:pPr>
        <w:pStyle w:val="a6"/>
        <w:spacing w:before="0" w:after="0" w:line="276" w:lineRule="auto"/>
        <w:ind w:left="0" w:firstLine="708"/>
        <w:jc w:val="both"/>
        <w:rPr>
          <w:iCs/>
          <w:lang w:val="ru-RU"/>
        </w:rPr>
      </w:pPr>
      <w:r w:rsidRPr="00F43C76">
        <w:rPr>
          <w:iCs/>
          <w:lang w:val="ru-RU"/>
        </w:rPr>
        <w:t>Для выпускников из числа лиц с ограниченными возможностями здоровья</w:t>
      </w:r>
      <w:r w:rsidRPr="00F43C76">
        <w:rPr>
          <w:iCs/>
          <w:lang w:val="ru-RU"/>
        </w:rPr>
        <w:br/>
        <w:t>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8"/>
        <w:jc w:val="both"/>
        <w:rPr>
          <w:lang w:val="ru-RU"/>
        </w:rPr>
      </w:pPr>
      <w:r w:rsidRPr="00F43C76">
        <w:rPr>
          <w:iCs/>
          <w:lang w:val="ru-RU"/>
        </w:rPr>
        <w:t xml:space="preserve">Общие и дополнительные требования, обеспечиваемые при проведении ГИА для выпускников из числа лиц с ограниченными возможностями здоровья, детей-инвалидов и инвалидов приводятся в комплекте оценочных материалов с учетом особенностей разработанного задания и используемых ресурсов. </w:t>
      </w:r>
    </w:p>
    <w:p w:rsidR="002B05D9" w:rsidRDefault="002B05D9" w:rsidP="002B05D9">
      <w:pPr>
        <w:pStyle w:val="a6"/>
        <w:spacing w:before="0" w:after="0" w:line="276" w:lineRule="auto"/>
        <w:ind w:left="0" w:firstLine="709"/>
        <w:jc w:val="both"/>
        <w:rPr>
          <w:iCs/>
          <w:lang w:val="ru-RU"/>
        </w:rPr>
      </w:pPr>
      <w:r w:rsidRPr="00F43C76">
        <w:rPr>
          <w:iCs/>
          <w:lang w:val="ru-RU"/>
        </w:rPr>
        <w:t xml:space="preserve">Длительность проведения государственной итоговой аттестации по основной профессиональной образовательной программе по </w:t>
      </w:r>
      <w:r w:rsidRPr="00AF641E">
        <w:rPr>
          <w:lang w:val="ru-RU"/>
        </w:rPr>
        <w:t xml:space="preserve">специальности </w:t>
      </w:r>
      <w:r w:rsidRPr="00AF641E">
        <w:t>43.02.16 Туризм и гостеприимство</w:t>
      </w:r>
      <w:r w:rsidRPr="00AF641E">
        <w:rPr>
          <w:lang w:val="ru-RU"/>
        </w:rPr>
        <w:t xml:space="preserve"> определяется ФГОС СПО. Часы учебного плана (календарного учебного графика), отводимые на ГИА, определяются применительно к нагрузке обучающегося. В структуре времени, отводимого ФГОС СПО по основной профессиональной образовательной программе по специальности </w:t>
      </w:r>
      <w:r w:rsidRPr="00AF641E">
        <w:t>43.02.16 Туризм и гостеприимство</w:t>
      </w:r>
      <w:r w:rsidRPr="00F43C76">
        <w:rPr>
          <w:i/>
          <w:lang w:val="ru-RU"/>
        </w:rPr>
        <w:t xml:space="preserve"> </w:t>
      </w:r>
      <w:r w:rsidRPr="00F43C76">
        <w:rPr>
          <w:iCs/>
          <w:lang w:val="ru-RU"/>
        </w:rPr>
        <w:t>на государственную итоговую аттестацию, образовательная организация самостоятельно определяет график проведения демонстрационного экзамена.</w:t>
      </w:r>
    </w:p>
    <w:p w:rsidR="002B05D9" w:rsidRDefault="002B05D9" w:rsidP="002B05D9">
      <w:pPr>
        <w:pStyle w:val="a6"/>
        <w:spacing w:before="0" w:after="0" w:line="276" w:lineRule="auto"/>
        <w:ind w:left="0" w:firstLine="709"/>
        <w:jc w:val="both"/>
        <w:rPr>
          <w:iCs/>
          <w:lang w:val="ru-RU"/>
        </w:rPr>
      </w:pPr>
    </w:p>
    <w:p w:rsidR="002B05D9" w:rsidRPr="00F43C76" w:rsidRDefault="002B05D9" w:rsidP="002B05D9">
      <w:pPr>
        <w:spacing w:after="0"/>
        <w:rPr>
          <w:b/>
          <w:szCs w:val="24"/>
          <w:shd w:val="clear" w:color="auto" w:fill="FFFFFF"/>
        </w:rPr>
      </w:pPr>
    </w:p>
    <w:p w:rsidR="002B05D9" w:rsidRPr="00F43C76" w:rsidRDefault="002B05D9" w:rsidP="002B05D9">
      <w:pPr>
        <w:pStyle w:val="a6"/>
        <w:tabs>
          <w:tab w:val="left" w:pos="681"/>
        </w:tabs>
        <w:spacing w:before="0" w:after="0" w:line="276" w:lineRule="auto"/>
        <w:ind w:left="0"/>
        <w:jc w:val="center"/>
        <w:rPr>
          <w:lang w:val="ru-RU"/>
        </w:rPr>
      </w:pPr>
      <w:r w:rsidRPr="00F43C76">
        <w:rPr>
          <w:b/>
          <w:shd w:val="clear" w:color="auto" w:fill="FFFFFF"/>
          <w:lang w:val="ru-RU"/>
        </w:rPr>
        <w:t xml:space="preserve">2. СТРУКТУРА ПРОЦЕДУР ДЕМОНСТРАЦИОННОГО ЭКЗАМЕНА </w:t>
      </w:r>
      <w:r w:rsidRPr="00F43C76">
        <w:rPr>
          <w:b/>
          <w:shd w:val="clear" w:color="auto" w:fill="FFFFFF"/>
          <w:lang w:val="ru-RU"/>
        </w:rPr>
        <w:br/>
        <w:t>И ПОРЯДОК ПРОВЕДЕНИЯ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b/>
          <w:shd w:val="clear" w:color="auto" w:fill="FFFFFF"/>
          <w:lang w:val="ru-RU"/>
        </w:rPr>
      </w:pP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lang w:val="ru-RU"/>
        </w:rPr>
      </w:pPr>
      <w:r w:rsidRPr="00F43C76">
        <w:rPr>
          <w:b/>
          <w:shd w:val="clear" w:color="auto" w:fill="FFFFFF"/>
          <w:lang w:val="ru-RU"/>
        </w:rPr>
        <w:t>2.1. Описание структуры задания для процедуры ГИА в форме ДЭ</w:t>
      </w:r>
    </w:p>
    <w:p w:rsidR="002B05D9" w:rsidRPr="00F43C76" w:rsidRDefault="002B05D9" w:rsidP="002B05D9">
      <w:pPr>
        <w:spacing w:after="0"/>
        <w:ind w:firstLine="709"/>
        <w:jc w:val="both"/>
      </w:pPr>
      <w:r w:rsidRPr="00F43C76">
        <w:rPr>
          <w:szCs w:val="24"/>
          <w:shd w:val="clear" w:color="auto" w:fill="FFFFFF"/>
        </w:rPr>
        <w:t xml:space="preserve">Для выпускников, осваивающих ППКРС государственная итоговая аттестация </w:t>
      </w:r>
      <w:r w:rsidRPr="00F43C76">
        <w:rPr>
          <w:szCs w:val="24"/>
          <w:shd w:val="clear" w:color="auto" w:fill="FFFFFF"/>
        </w:rPr>
        <w:br/>
        <w:t xml:space="preserve">в соответствии с ФГОС СПО проводится в форме демонстрационного экзамена, </w:t>
      </w:r>
      <w:r w:rsidRPr="00F43C76">
        <w:rPr>
          <w:szCs w:val="24"/>
          <w:shd w:val="clear" w:color="auto" w:fill="FFFFFF"/>
        </w:rPr>
        <w:br/>
        <w:t xml:space="preserve">а осваивающих ППССЗ – в форме демонстрационного экзамена и защиты дипломного проекта (работы). </w:t>
      </w:r>
    </w:p>
    <w:p w:rsidR="002B05D9" w:rsidRPr="00F43C76" w:rsidRDefault="002B05D9" w:rsidP="002B05D9">
      <w:pPr>
        <w:spacing w:after="0"/>
        <w:ind w:firstLine="709"/>
        <w:jc w:val="both"/>
      </w:pPr>
      <w:r w:rsidRPr="00F43C76">
        <w:rPr>
          <w:szCs w:val="24"/>
        </w:rPr>
        <w:t xml:space="preserve">Задания, выносимые на демонстрационный экзамен, разрабатываются на основе требований к результатам освоения образовательных программ среднего профессионального </w:t>
      </w:r>
      <w:r w:rsidRPr="00F43C76">
        <w:rPr>
          <w:szCs w:val="24"/>
        </w:rPr>
        <w:lastRenderedPageBreak/>
        <w:t>образования, установленных ФГОС СПО, с учетом положений стандартов, а также квалификационных требований, заявленных организациями, работодателями, заинтересованными в подготовке кадров соответствующей квалификации.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iCs/>
          <w:shd w:val="clear" w:color="auto" w:fill="FFFFFF"/>
          <w:lang w:val="ru-RU"/>
        </w:rPr>
      </w:pPr>
      <w:r w:rsidRPr="00F43C76">
        <w:rPr>
          <w:lang w:val="ru-RU" w:eastAsia="ru-RU"/>
        </w:rPr>
        <w:t xml:space="preserve">Для выпускников, освоивших </w:t>
      </w:r>
      <w:r w:rsidRPr="00F43C76">
        <w:rPr>
          <w:lang w:val="ru-RU"/>
        </w:rPr>
        <w:t xml:space="preserve">образовательные программы среднего профессионального образования </w:t>
      </w:r>
      <w:r w:rsidRPr="00F43C76">
        <w:rPr>
          <w:lang w:val="ru-RU" w:eastAsia="ru-RU"/>
        </w:rPr>
        <w:t xml:space="preserve">проводится </w:t>
      </w:r>
      <w:r w:rsidRPr="00F43C76">
        <w:rPr>
          <w:lang w:val="ru-RU"/>
        </w:rPr>
        <w:t>демонстрационный экзамен</w:t>
      </w:r>
      <w:r w:rsidRPr="00F43C76">
        <w:rPr>
          <w:lang w:val="ru-RU" w:eastAsia="ru-RU"/>
        </w:rPr>
        <w:t xml:space="preserve"> с</w:t>
      </w:r>
      <w:r w:rsidRPr="00F43C76">
        <w:rPr>
          <w:iCs/>
          <w:shd w:val="clear" w:color="auto" w:fill="FFFFFF"/>
          <w:lang w:val="ru-RU"/>
        </w:rPr>
        <w:t xml:space="preserve"> использованием </w:t>
      </w:r>
      <w:r w:rsidRPr="00F43C76">
        <w:rPr>
          <w:lang w:val="ru-RU"/>
        </w:rPr>
        <w:t>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</w:t>
      </w:r>
      <w:r w:rsidRPr="00F43C76">
        <w:rPr>
          <w:iCs/>
          <w:shd w:val="clear" w:color="auto" w:fill="FFFFFF"/>
          <w:lang w:val="ru-RU"/>
        </w:rPr>
        <w:t>.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szCs w:val="20"/>
          <w:lang w:val="ru-RU" w:eastAsia="ru-RU"/>
        </w:rPr>
      </w:pPr>
      <w:r w:rsidRPr="00F43C76">
        <w:rPr>
          <w:szCs w:val="20"/>
          <w:lang w:val="ru-RU" w:eastAsia="ru-RU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rFonts w:eastAsia="Calibri"/>
          <w:szCs w:val="22"/>
          <w:lang w:val="ru-RU" w:eastAsia="en-US"/>
        </w:rPr>
      </w:pPr>
      <w:r w:rsidRPr="00F43C76">
        <w:rPr>
          <w:rFonts w:eastAsia="Calibri"/>
          <w:szCs w:val="22"/>
          <w:lang w:val="ru-RU" w:eastAsia="en-US"/>
        </w:rPr>
        <w:t xml:space="preserve"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 Образцы заданий в составе комплекта оценочной документации размещаются на сайте </w:t>
      </w:r>
      <w:r w:rsidRPr="00F43C76">
        <w:rPr>
          <w:lang w:val="ru-RU"/>
        </w:rPr>
        <w:t xml:space="preserve">оператора до 1 октября года, предшествующего проведению демонстрационного экзамена (далее – ДЭ). </w:t>
      </w:r>
      <w:r w:rsidRPr="00F43C76">
        <w:rPr>
          <w:rFonts w:eastAsia="Calibri"/>
          <w:szCs w:val="22"/>
          <w:lang w:val="ru-RU" w:eastAsia="en-US"/>
        </w:rPr>
        <w:t>Конкретный вариант задания доступен главному эксперту за день до даты ДЭ.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iCs/>
          <w:shd w:val="clear" w:color="auto" w:fill="FFFFFF"/>
          <w:lang w:val="ru-RU"/>
        </w:rPr>
      </w:pP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rPr>
          <w:b/>
          <w:lang w:val="ru-RU"/>
        </w:rPr>
      </w:pPr>
      <w:r w:rsidRPr="00F43C76">
        <w:rPr>
          <w:b/>
          <w:lang w:val="ru-RU"/>
        </w:rPr>
        <w:t>2.2. Порядок проведения процедуры ГИА в форме ДЭ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iCs/>
          <w:lang w:val="ru-RU"/>
        </w:rPr>
      </w:pPr>
      <w:r w:rsidRPr="00F43C76">
        <w:rPr>
          <w:iCs/>
          <w:lang w:val="ru-RU"/>
        </w:rPr>
        <w:t>Порядок проведения процедуры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 (далее - образовательные организации),</w:t>
      </w:r>
      <w:r>
        <w:rPr>
          <w:iCs/>
          <w:lang w:val="ru-RU"/>
        </w:rPr>
        <w:t xml:space="preserve">  </w:t>
      </w:r>
      <w:r w:rsidRPr="00F43C76">
        <w:rPr>
          <w:iCs/>
          <w:lang w:val="ru-RU"/>
        </w:rPr>
        <w:t xml:space="preserve">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 </w:t>
      </w:r>
    </w:p>
    <w:p w:rsidR="002B05D9" w:rsidRPr="00F43C76" w:rsidRDefault="002B05D9" w:rsidP="002B05D9">
      <w:pPr>
        <w:spacing w:after="16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F43C76">
        <w:rPr>
          <w:rFonts w:eastAsia="Calibri"/>
          <w:szCs w:val="24"/>
          <w:lang w:eastAsia="en-US"/>
        </w:rPr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 Демонстрационный экзамен проводится в центре проведения демонстрационного экзамена (далее – ЦПДЭ), представляющем собой площадку, оборудованную и оснащенную в соответствии с КОД. Федеральный оператор имеет право обследовать ЦПДЭ на предмет соответствия условиям, установленным КОД, в том числе в части наличия расходных материалов.</w:t>
      </w:r>
    </w:p>
    <w:p w:rsidR="002B05D9" w:rsidRPr="00F43C76" w:rsidRDefault="002B05D9" w:rsidP="002B05D9">
      <w:pPr>
        <w:spacing w:after="16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F43C76">
        <w:rPr>
          <w:rFonts w:eastAsia="Calibri"/>
          <w:szCs w:val="24"/>
          <w:lang w:eastAsia="en-US"/>
        </w:rPr>
        <w:t>ЦПДЭ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ЦПДЭ.</w:t>
      </w:r>
    </w:p>
    <w:p w:rsidR="002B05D9" w:rsidRPr="00F43C76" w:rsidRDefault="002B05D9" w:rsidP="002B05D9">
      <w:pPr>
        <w:spacing w:after="16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F43C76">
        <w:rPr>
          <w:rFonts w:eastAsia="Calibri"/>
          <w:szCs w:val="24"/>
          <w:lang w:eastAsia="en-US"/>
        </w:rPr>
        <w:lastRenderedPageBreak/>
        <w:t>Выпускники проходят демонстрационный экзамен в ЦПДЭ в составе экзаменационных групп. 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5 рабочих дней до даты проведения экзамена.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КОД.</w:t>
      </w:r>
    </w:p>
    <w:p w:rsidR="002B05D9" w:rsidRPr="00F43C76" w:rsidRDefault="002B05D9" w:rsidP="002B05D9">
      <w:pPr>
        <w:spacing w:after="16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F43C76">
        <w:rPr>
          <w:rFonts w:eastAsia="Calibri"/>
          <w:szCs w:val="24"/>
          <w:lang w:eastAsia="en-US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:rsidR="002B05D9" w:rsidRPr="00F43C76" w:rsidRDefault="002B05D9" w:rsidP="002B05D9">
      <w:pPr>
        <w:spacing w:after="16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F43C76">
        <w:rPr>
          <w:rFonts w:eastAsia="Calibri"/>
          <w:szCs w:val="24"/>
          <w:lang w:eastAsia="en-US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2B05D9" w:rsidRPr="00F43C76" w:rsidRDefault="002B05D9" w:rsidP="002B05D9">
      <w:pPr>
        <w:spacing w:after="16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F43C76">
        <w:rPr>
          <w:rFonts w:eastAsia="Calibri"/>
          <w:szCs w:val="24"/>
          <w:lang w:eastAsia="en-US"/>
        </w:rPr>
        <w:t>Допуск выпускников в ЦПДЭ осуществляется главным экспертом на основании документов, удостоверяющих личность.</w:t>
      </w:r>
    </w:p>
    <w:p w:rsidR="002B05D9" w:rsidRPr="00F43C76" w:rsidRDefault="002B05D9" w:rsidP="002B05D9">
      <w:pPr>
        <w:spacing w:after="160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F43C76">
        <w:rPr>
          <w:rFonts w:eastAsia="Calibri"/>
          <w:szCs w:val="24"/>
          <w:lang w:eastAsia="en-US"/>
        </w:rPr>
        <w:t xml:space="preserve"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</w:t>
      </w:r>
      <w:r w:rsidRPr="00F43C76">
        <w:rPr>
          <w:rFonts w:eastAsia="Calibri"/>
          <w:szCs w:val="24"/>
          <w:lang w:eastAsia="en-US"/>
        </w:rPr>
        <w:br/>
        <w:t>в проведении демонстрационного экзамена тьютора (ассистента).</w:t>
      </w:r>
    </w:p>
    <w:p w:rsidR="002B05D9" w:rsidRPr="00F43C76" w:rsidRDefault="002B05D9" w:rsidP="002B05D9">
      <w:pPr>
        <w:spacing w:after="160"/>
        <w:jc w:val="both"/>
        <w:rPr>
          <w:rFonts w:eastAsia="Calibri"/>
          <w:bCs/>
          <w:szCs w:val="24"/>
          <w:lang w:eastAsia="en-US"/>
        </w:rPr>
      </w:pPr>
      <w:r w:rsidRPr="00F43C76">
        <w:rPr>
          <w:rFonts w:eastAsia="Calibri"/>
          <w:bCs/>
          <w:szCs w:val="24"/>
          <w:lang w:eastAsia="en-US"/>
        </w:rPr>
        <w:t>Требование к продолжительности демонстрационного экзамена: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B05D9" w:rsidRPr="00F43C76" w:rsidTr="00CB50F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5D9" w:rsidRPr="00F43C76" w:rsidRDefault="002B05D9" w:rsidP="00CB50F3">
            <w:pPr>
              <w:spacing w:after="0"/>
              <w:jc w:val="both"/>
              <w:rPr>
                <w:rFonts w:eastAsia="Calibri"/>
                <w:szCs w:val="24"/>
              </w:rPr>
            </w:pPr>
            <w:r w:rsidRPr="00F43C76">
              <w:rPr>
                <w:rFonts w:eastAsia="Calibri"/>
                <w:szCs w:val="24"/>
              </w:rPr>
              <w:t>Продолжительность демонстрационного экзамена (не более)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5D9" w:rsidRPr="00F43C76" w:rsidRDefault="002B05D9" w:rsidP="00CB50F3">
            <w:pPr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6</w:t>
            </w:r>
            <w:r w:rsidRPr="00F43C76">
              <w:rPr>
                <w:rFonts w:eastAsia="Calibri"/>
                <w:b/>
                <w:szCs w:val="24"/>
              </w:rPr>
              <w:t>:00:00</w:t>
            </w:r>
          </w:p>
        </w:tc>
      </w:tr>
    </w:tbl>
    <w:p w:rsidR="002B05D9" w:rsidRPr="00F43C76" w:rsidRDefault="002B05D9" w:rsidP="002B05D9">
      <w:pPr>
        <w:pStyle w:val="a6"/>
        <w:spacing w:before="0" w:after="0" w:line="276" w:lineRule="auto"/>
        <w:ind w:left="0" w:firstLine="708"/>
        <w:jc w:val="both"/>
        <w:rPr>
          <w:iCs/>
          <w:lang w:val="ru-RU"/>
        </w:rPr>
      </w:pP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jc w:val="both"/>
        <w:rPr>
          <w:rFonts w:eastAsia="Calibri"/>
          <w:szCs w:val="22"/>
          <w:lang w:val="ru-RU" w:eastAsia="en-US"/>
        </w:rPr>
      </w:pPr>
    </w:p>
    <w:p w:rsidR="002B05D9" w:rsidRPr="00F43C76" w:rsidRDefault="002B05D9" w:rsidP="002B05D9">
      <w:pPr>
        <w:pStyle w:val="a6"/>
        <w:spacing w:before="0" w:after="0" w:line="276" w:lineRule="auto"/>
        <w:ind w:left="0"/>
        <w:jc w:val="center"/>
        <w:rPr>
          <w:b/>
        </w:rPr>
      </w:pPr>
      <w:r w:rsidRPr="00F43C76">
        <w:rPr>
          <w:b/>
        </w:rPr>
        <w:t>3. ПОРЯДОК ОРГАНИЗАЦИИ И ПРОВЕДЕНИЯ ЗАЩИТЫ ДИПЛОМНОГО ПРОЕКТА (РАБОТЫ)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i/>
          <w:lang w:val="ru-RU"/>
        </w:rPr>
      </w:pPr>
      <w:r w:rsidRPr="00F43C76">
        <w:rPr>
          <w:lang w:val="ru-RU"/>
        </w:rPr>
        <w:t>Программа организации проведения защиты дипломного проекта (работы) как часть программы ГИА должна включать: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i/>
          <w:lang w:val="ru-RU"/>
        </w:rPr>
      </w:pPr>
      <w:r w:rsidRPr="00F43C76">
        <w:rPr>
          <w:lang w:val="ru-RU"/>
        </w:rPr>
        <w:t xml:space="preserve">3.1 Общие положения </w:t>
      </w:r>
    </w:p>
    <w:p w:rsidR="002B05D9" w:rsidRPr="00F43C76" w:rsidRDefault="002B05D9" w:rsidP="002B05D9">
      <w:pPr>
        <w:pStyle w:val="a6"/>
        <w:spacing w:after="0" w:line="276" w:lineRule="auto"/>
        <w:ind w:left="0" w:firstLine="709"/>
        <w:contextualSpacing/>
        <w:jc w:val="both"/>
        <w:rPr>
          <w:lang w:val="ru-RU"/>
        </w:rPr>
      </w:pPr>
      <w:r w:rsidRPr="00F43C76">
        <w:rPr>
          <w:iCs/>
          <w:lang w:val="ru-RU"/>
        </w:rPr>
        <w:t xml:space="preserve"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</w:t>
      </w:r>
      <w:r w:rsidRPr="00F43C76">
        <w:rPr>
          <w:iCs/>
          <w:lang w:val="ru-RU"/>
        </w:rPr>
        <w:br/>
        <w:t>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iCs/>
          <w:lang w:val="ru-RU"/>
        </w:rPr>
      </w:pPr>
      <w:r w:rsidRPr="00F43C76">
        <w:rPr>
          <w:iCs/>
          <w:lang w:val="ru-RU"/>
        </w:rPr>
        <w:t xml:space="preserve"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</w:t>
      </w:r>
      <w:r w:rsidRPr="00F43C76">
        <w:rPr>
          <w:iCs/>
          <w:lang w:val="ru-RU"/>
        </w:rPr>
        <w:lastRenderedPageBreak/>
        <w:t xml:space="preserve">содержанию одного или нескольких профессиональных модулей, входящих </w:t>
      </w:r>
      <w:r w:rsidRPr="00F43C76">
        <w:rPr>
          <w:iCs/>
          <w:lang w:val="ru-RU"/>
        </w:rPr>
        <w:br/>
        <w:t>в образовательную программу среднего профессионального образования.</w:t>
      </w:r>
    </w:p>
    <w:p w:rsidR="002B05D9" w:rsidRPr="00F43C76" w:rsidRDefault="002B05D9" w:rsidP="002B05D9">
      <w:pPr>
        <w:pStyle w:val="a6"/>
        <w:tabs>
          <w:tab w:val="left" w:pos="9354"/>
        </w:tabs>
        <w:spacing w:line="276" w:lineRule="auto"/>
        <w:ind w:left="0" w:firstLine="709"/>
        <w:contextualSpacing/>
        <w:jc w:val="both"/>
        <w:rPr>
          <w:iCs/>
          <w:lang w:val="ru-RU"/>
        </w:rPr>
      </w:pPr>
      <w:r w:rsidRPr="00F43C76">
        <w:rPr>
          <w:iCs/>
          <w:lang w:val="ru-RU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:rsidR="002B05D9" w:rsidRPr="00F43C76" w:rsidRDefault="002B05D9" w:rsidP="002B05D9">
      <w:pPr>
        <w:pStyle w:val="a6"/>
        <w:tabs>
          <w:tab w:val="left" w:pos="9354"/>
        </w:tabs>
        <w:spacing w:line="276" w:lineRule="auto"/>
        <w:ind w:left="0" w:firstLine="709"/>
        <w:contextualSpacing/>
        <w:jc w:val="both"/>
        <w:rPr>
          <w:iCs/>
          <w:lang w:val="ru-RU"/>
        </w:rPr>
      </w:pPr>
      <w:r w:rsidRPr="00F43C76">
        <w:rPr>
          <w:iCs/>
          <w:lang w:val="ru-RU"/>
        </w:rPr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142"/>
        <w:contextualSpacing/>
        <w:jc w:val="both"/>
        <w:rPr>
          <w:iCs/>
          <w:lang w:val="ru-RU"/>
        </w:rPr>
      </w:pP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43C76">
        <w:rPr>
          <w:lang w:val="ru-RU"/>
        </w:rPr>
        <w:t xml:space="preserve">3.2 </w:t>
      </w:r>
      <w:r>
        <w:rPr>
          <w:lang w:val="ru-RU"/>
        </w:rPr>
        <w:t xml:space="preserve"> </w:t>
      </w:r>
      <w:r w:rsidRPr="00F43C76">
        <w:rPr>
          <w:lang w:val="ru-RU"/>
        </w:rPr>
        <w:t xml:space="preserve"> тематика дипломных проектов (работы) по специальности; </w:t>
      </w:r>
    </w:p>
    <w:p w:rsidR="002B05D9" w:rsidRPr="00F07ACF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>
        <w:rPr>
          <w:lang w:val="ru-RU"/>
        </w:rPr>
        <w:t>А</w:t>
      </w:r>
      <w:r w:rsidRPr="00F07ACF">
        <w:rPr>
          <w:lang w:val="ru-RU"/>
        </w:rPr>
        <w:t>втоматизация бизнес-процессов в гостиничном бизнесе</w:t>
      </w:r>
      <w:r>
        <w:rPr>
          <w:lang w:val="ru-RU"/>
        </w:rPr>
        <w:t>.</w:t>
      </w:r>
    </w:p>
    <w:p w:rsidR="002B05D9" w:rsidRPr="00F07ACF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07ACF">
        <w:rPr>
          <w:lang w:val="ru-RU"/>
        </w:rPr>
        <w:t>Автоматизация деятельности туристического предприятия</w:t>
      </w:r>
      <w:r>
        <w:rPr>
          <w:lang w:val="ru-RU"/>
        </w:rPr>
        <w:t>.</w:t>
      </w:r>
    </w:p>
    <w:p w:rsidR="002B05D9" w:rsidRPr="00F07ACF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07ACF">
        <w:rPr>
          <w:lang w:val="ru-RU"/>
        </w:rPr>
        <w:t>Автоматизированные системы бронирования и резервирования (букинг и тикетинг)</w:t>
      </w:r>
      <w:r>
        <w:rPr>
          <w:lang w:val="ru-RU"/>
        </w:rPr>
        <w:t>.</w:t>
      </w:r>
    </w:p>
    <w:p w:rsidR="002B05D9" w:rsidRPr="00F07ACF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07ACF">
        <w:rPr>
          <w:lang w:val="ru-RU"/>
        </w:rPr>
        <w:t>Автоматизированные системы управления в гостиничном бизнесе</w:t>
      </w:r>
      <w:r>
        <w:rPr>
          <w:lang w:val="ru-RU"/>
        </w:rPr>
        <w:t>.</w:t>
      </w:r>
    </w:p>
    <w:p w:rsidR="002B05D9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07ACF">
        <w:rPr>
          <w:lang w:val="ru-RU"/>
        </w:rPr>
        <w:t>Автоматизированные системы управления в ресторанном бизнесе</w:t>
      </w:r>
      <w:r>
        <w:rPr>
          <w:lang w:val="ru-RU"/>
        </w:rPr>
        <w:t>.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07ACF">
        <w:rPr>
          <w:lang w:val="ru-RU"/>
        </w:rPr>
        <w:t>Анализ взаимодействия гостиничного предприятия с туристскими фирмами и корпоративными клиентами</w:t>
      </w:r>
    </w:p>
    <w:p w:rsidR="002B05D9" w:rsidRPr="00F07ACF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07ACF">
        <w:rPr>
          <w:lang w:val="ru-RU"/>
        </w:rPr>
        <w:t>Активные виды туризма в России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Активные виды туризма в России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Активные виды туризма в России</w:t>
      </w:r>
    </w:p>
    <w:p w:rsidR="002B05D9" w:rsidRPr="00DD63AE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DD63AE">
        <w:rPr>
          <w:lang w:val="ru-RU"/>
        </w:rPr>
        <w:t>Анализ ценовой политики туристского предприятия (на примере:)</w:t>
      </w:r>
    </w:p>
    <w:p w:rsidR="002B05D9" w:rsidRPr="00DD63AE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DD63AE">
        <w:rPr>
          <w:lang w:val="ru-RU"/>
        </w:rPr>
        <w:t>Бизнес-план гостиничного (ресторанного, туристского) предприятия: понятия и основные этапы разработки</w:t>
      </w:r>
    </w:p>
    <w:p w:rsidR="002B05D9" w:rsidRPr="00DD63AE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DD63AE">
        <w:rPr>
          <w:lang w:val="ru-RU"/>
        </w:rPr>
        <w:t>Брендинг-стратегия в национальном туризме как фактор стимулирования потребительского спроса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Важнейшие факторы развития внутреннего туризма на примере конкретного региона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Взаимосвязь туристического бизнеса и сети общественного питания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Важность делового общения и речевого этикета для персонала турфирм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Внутренний туризм России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Гостеприимство: законы, стратегия, тактика (на примере:)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Гостиничные цепи как перспективная форма организации средств размещения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Жизненный цикл услуги (на примере услуг в сфере туризма)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Имидж России в международном туризме</w:t>
      </w:r>
    </w:p>
    <w:p w:rsidR="002B05D9" w:rsidRPr="00722108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722108">
        <w:rPr>
          <w:lang w:val="ru-RU"/>
        </w:rPr>
        <w:t>Инновация в сфере туризма</w:t>
      </w: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i/>
          <w:iCs/>
          <w:lang w:val="ru-RU"/>
        </w:rPr>
      </w:pPr>
    </w:p>
    <w:p w:rsidR="002B05D9" w:rsidRPr="00F43C76" w:rsidRDefault="002B05D9" w:rsidP="002B05D9">
      <w:pPr>
        <w:pStyle w:val="a6"/>
        <w:spacing w:before="0" w:after="0" w:line="276" w:lineRule="auto"/>
        <w:ind w:left="0" w:firstLine="709"/>
        <w:contextualSpacing/>
        <w:jc w:val="both"/>
        <w:rPr>
          <w:i/>
          <w:iCs/>
          <w:lang w:val="ru-RU"/>
        </w:rPr>
      </w:pPr>
      <w:r w:rsidRPr="006F7F08">
        <w:rPr>
          <w:lang w:val="ru-RU"/>
        </w:rPr>
        <w:t>3.3 Структура и содержание дипломного проекта (работы)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Рекомендуется следующая структура дипломного проекта (работы):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1. Введение (до 10%).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2. Теоретический раздел (25–30%).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3. Практический раздел (55–65%).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4. Заключение (5–10%).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>5. Список литературы.</w:t>
      </w:r>
      <w:r>
        <w:rPr>
          <w:szCs w:val="24"/>
          <w:lang w:eastAsia="x-none"/>
        </w:rPr>
        <w:t xml:space="preserve"> 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>6. Приложения. Объем дипломной работы — 30-70 листов.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i/>
          <w:iCs/>
          <w:szCs w:val="24"/>
          <w:lang w:eastAsia="x-none"/>
        </w:rPr>
      </w:pP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>3.4. Порядок оценки результатов дипломного проекта (работы).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lastRenderedPageBreak/>
        <w:t xml:space="preserve">В рецензии на дипломную работу (проект) должны быть отражены следующие вопросы: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Общая характеристика темы, ее актуальность и значение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Глубина раскрытия темы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Характеристика использованных материалов и источников (литература, статистические данные и т.д.), объем, новизна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Научное и практическое значение выводов дипломного проекта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Качество литературного изложения, стиль, логика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Качество оформления работы (в том числе библиографии, рисунков, таблиц, графической части)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Конкретные замечания по содержанию, выводам, рекомендациям, оформлению работы с указанием разделов и страниц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>Общая оценка работы по шкале: «отлично», «хорошо», «удовлетворительно», «неудовлетворительно».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i/>
          <w:iCs/>
          <w:szCs w:val="24"/>
          <w:lang w:eastAsia="x-none"/>
        </w:rPr>
      </w:pP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>3.5 Порядок оценки защиты дипломного проекта (работы).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Дипломный проект (работа) оценивается по пятибалльной системе.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Оценка «отлично» выставляется в случаях, когда дипломная работа: Носит исследовательский характер, содержит грамотно изложенные теоретические положения, критический разбор практического опыта по исследуемой проблеме, характеризуется логичным, последовательным изложением материала с соответствующими выводами и обоснованными предложениями; Имеет положительные отзывы руководителя дипломной работы и рецензента; При защите работы студент показывает глубокое знание вопросов темы, свободно оперирует данными исследования, во время доклада использует иллюстративный (таблицы, схемы, графики и т.п.) или раздаточный материал, легко отвечает на поставленные вопросы.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 xml:space="preserve">Оценка «хорошо» выставляется в случаях, когда дипломная работа: Носит исследовательский характер, содержит грамотно изложенные теоретические положения, критический разбор практического опыта по исследуемой проблеме, характеризуется последовательным изложением материала с соответствующими выводами, но не вполне обоснованными предложениями; Имеет положительные отзывы руководителя дипломной работы и рецензента; При защите работы студент показывает знание вопросов темы, оперирует данными исследования, во время доклада использует иллюстративный (таблицы, схемы, графики и т.п.) или раздаточный материал, без особых затруднений отвечает на поставленные вопросы. </w:t>
      </w:r>
    </w:p>
    <w:p w:rsidR="002B05D9" w:rsidRPr="004534F2" w:rsidRDefault="002B05D9" w:rsidP="002B05D9">
      <w:pPr>
        <w:spacing w:after="0"/>
        <w:ind w:firstLine="709"/>
        <w:contextualSpacing/>
        <w:jc w:val="both"/>
        <w:rPr>
          <w:szCs w:val="24"/>
          <w:lang w:eastAsia="x-none"/>
        </w:rPr>
      </w:pPr>
      <w:r w:rsidRPr="004534F2">
        <w:rPr>
          <w:szCs w:val="24"/>
          <w:lang w:eastAsia="x-none"/>
        </w:rPr>
        <w:t>Оценка «удовлетворительно» выставляется в случаях, когда дипломная работа (проект): Носит исследовательский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 В отзывах руководителя дипломной работы и рецензента имеются замечания по содержанию работы и методам исследования; При защите работы студент проявляет неуверенность, показывает слабое знание вопросов темы, не дает полного, аргументированного ответа на заданные вопросы, иллюстративный материал подготовлен некачественно.</w:t>
      </w:r>
    </w:p>
    <w:p w:rsidR="002B05D9" w:rsidRPr="00F43C76" w:rsidRDefault="002B05D9" w:rsidP="002B05D9">
      <w:pPr>
        <w:spacing w:after="0"/>
        <w:ind w:firstLine="709"/>
        <w:contextualSpacing/>
        <w:jc w:val="both"/>
        <w:rPr>
          <w:b/>
          <w:sz w:val="20"/>
          <w:szCs w:val="48"/>
        </w:rPr>
      </w:pPr>
      <w:r w:rsidRPr="004534F2">
        <w:rPr>
          <w:szCs w:val="24"/>
          <w:lang w:eastAsia="x-none"/>
        </w:rPr>
        <w:lastRenderedPageBreak/>
        <w:t>Оценка «неудовлетворительно» выставляется в случаях, когда дипломная работа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 В отзывах руководителя дипломной работы и рецензента имеются критические замечания; При защите работы студент затрудняется отвечать на поставленные вопросы по теме, не знает теории вопроса, при ответе допускает существенные ошибки, иллюстративный материал к защите не подготовлен.</w:t>
      </w:r>
    </w:p>
    <w:p w:rsidR="00CF3644" w:rsidRDefault="004359E1"/>
    <w:sectPr w:rsidR="00CF3644" w:rsidSect="00D60441">
      <w:footerReference w:type="even" r:id="rId11"/>
      <w:footerReference w:type="default" r:id="rId12"/>
      <w:pgSz w:w="11906" w:h="16838"/>
      <w:pgMar w:top="1134" w:right="851" w:bottom="992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E1" w:rsidRDefault="004359E1">
      <w:pPr>
        <w:spacing w:after="0" w:line="240" w:lineRule="auto"/>
      </w:pPr>
      <w:r>
        <w:separator/>
      </w:r>
    </w:p>
  </w:endnote>
  <w:endnote w:type="continuationSeparator" w:id="0">
    <w:p w:rsidR="004359E1" w:rsidRDefault="0043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84" w:rsidRDefault="002B05D9">
    <w:pPr>
      <w:pStyle w:val="a3"/>
      <w:jc w:val="right"/>
    </w:pPr>
    <w:r>
      <w:fldChar w:fldCharType="begin"/>
    </w:r>
    <w:r>
      <w:instrText>PAGE</w:instrText>
    </w:r>
    <w:r>
      <w:fldChar w:fldCharType="separate"/>
    </w:r>
    <w:r w:rsidR="00E7586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84" w:rsidRDefault="002B05D9">
    <w:pPr>
      <w:pStyle w:val="a3"/>
      <w:jc w:val="right"/>
    </w:pPr>
    <w:r>
      <w:fldChar w:fldCharType="begin"/>
    </w:r>
    <w:r>
      <w:instrText>PAGE</w:instrText>
    </w:r>
    <w:r>
      <w:fldChar w:fldCharType="separate"/>
    </w:r>
    <w:r w:rsidR="00E7586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84" w:rsidRDefault="002B05D9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684" w:rsidRDefault="004359E1" w:rsidP="00733AE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84" w:rsidRDefault="002B05D9" w:rsidP="00285FE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7586B" w:rsidRPr="00E7586B">
      <w:rPr>
        <w:noProof/>
        <w:lang w:val="ru-RU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E1" w:rsidRDefault="004359E1">
      <w:pPr>
        <w:spacing w:after="0" w:line="240" w:lineRule="auto"/>
      </w:pPr>
      <w:r>
        <w:separator/>
      </w:r>
    </w:p>
  </w:footnote>
  <w:footnote w:type="continuationSeparator" w:id="0">
    <w:p w:rsidR="004359E1" w:rsidRDefault="0043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49B"/>
    <w:multiLevelType w:val="multilevel"/>
    <w:tmpl w:val="A976B1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883392"/>
    <w:multiLevelType w:val="multilevel"/>
    <w:tmpl w:val="38D014C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832358"/>
    <w:multiLevelType w:val="multilevel"/>
    <w:tmpl w:val="55AE6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D9"/>
    <w:rsid w:val="002B05D9"/>
    <w:rsid w:val="004359E1"/>
    <w:rsid w:val="008642A9"/>
    <w:rsid w:val="00C46727"/>
    <w:rsid w:val="00E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F37E"/>
  <w15:chartTrackingRefBased/>
  <w15:docId w15:val="{7E2192FB-3ECC-4DBA-B2FB-14AD5BD5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D9"/>
    <w:pPr>
      <w:spacing w:after="20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5D9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2B05D9"/>
    <w:pPr>
      <w:tabs>
        <w:tab w:val="center" w:pos="4677"/>
        <w:tab w:val="right" w:pos="9355"/>
      </w:tabs>
      <w:spacing w:before="120" w:after="120" w:line="240" w:lineRule="auto"/>
    </w:pPr>
    <w:rPr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2B05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2B05D9"/>
    <w:rPr>
      <w:rFonts w:cs="Times New Roman"/>
    </w:rPr>
  </w:style>
  <w:style w:type="paragraph" w:styleId="a6">
    <w:name w:val="List Paragraph"/>
    <w:aliases w:val="Содержание. 2 уровень,List Paragraph"/>
    <w:basedOn w:val="a"/>
    <w:link w:val="a7"/>
    <w:qFormat/>
    <w:rsid w:val="002B05D9"/>
    <w:pPr>
      <w:spacing w:before="120" w:after="120" w:line="240" w:lineRule="auto"/>
      <w:ind w:left="708"/>
    </w:pPr>
    <w:rPr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2B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qFormat/>
    <w:locked/>
    <w:rsid w:val="002B05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39"/>
    <w:rsid w:val="002B05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3C05-24AB-4C32-826E-DF7D36C1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2024-07-11T08:22:00Z</dcterms:created>
  <dcterms:modified xsi:type="dcterms:W3CDTF">2024-07-11T08:22:00Z</dcterms:modified>
</cp:coreProperties>
</file>